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54" w:rsidRPr="00072FB7" w:rsidRDefault="00A45E54" w:rsidP="002B1E6D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072FB7" w:rsidRDefault="00072FB7" w:rsidP="002B1E6D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072FB7" w:rsidRPr="00072FB7" w:rsidRDefault="00072FB7" w:rsidP="002B1E6D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74923" w:rsidRPr="00A61402" w:rsidRDefault="00674923" w:rsidP="002B1E6D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61402">
        <w:rPr>
          <w:rFonts w:eastAsia="Calibri"/>
          <w:b/>
          <w:sz w:val="28"/>
          <w:szCs w:val="28"/>
          <w:lang w:eastAsia="en-US"/>
        </w:rPr>
        <w:t>Тема 6</w:t>
      </w:r>
    </w:p>
    <w:p w:rsidR="00674923" w:rsidRPr="00A61402" w:rsidRDefault="00674923" w:rsidP="002B1E6D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61402">
        <w:rPr>
          <w:rFonts w:eastAsia="Calibri"/>
          <w:b/>
          <w:sz w:val="28"/>
          <w:szCs w:val="28"/>
          <w:lang w:eastAsia="en-US"/>
        </w:rPr>
        <w:t>Действия членов УИК</w:t>
      </w:r>
      <w:r w:rsidRPr="00A61402">
        <w:rPr>
          <w:rFonts w:eastAsia="Calibri"/>
          <w:b/>
          <w:sz w:val="28"/>
          <w:szCs w:val="28"/>
          <w:lang w:eastAsia="en-US"/>
        </w:rPr>
        <w:br/>
        <w:t>в исключительных и экстремальных ситуациях</w:t>
      </w:r>
    </w:p>
    <w:p w:rsidR="00A45E54" w:rsidRDefault="00A45E54" w:rsidP="002B1E6D">
      <w:pPr>
        <w:spacing w:after="120"/>
        <w:ind w:firstLine="709"/>
        <w:jc w:val="center"/>
        <w:rPr>
          <w:b/>
          <w:sz w:val="28"/>
          <w:szCs w:val="28"/>
        </w:rPr>
      </w:pPr>
    </w:p>
    <w:p w:rsidR="00A45E54" w:rsidRPr="00674923" w:rsidRDefault="00A45E54" w:rsidP="002B1E6D">
      <w:pPr>
        <w:spacing w:after="12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74923" w:rsidRPr="00A61402" w:rsidRDefault="00FF07C8" w:rsidP="002B1E6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1402">
        <w:rPr>
          <w:rFonts w:eastAsia="Calibri"/>
          <w:b/>
          <w:sz w:val="28"/>
          <w:szCs w:val="28"/>
          <w:lang w:eastAsia="en-US"/>
        </w:rPr>
        <w:t>Цель:</w:t>
      </w:r>
      <w:r w:rsidR="00A45E54" w:rsidRPr="00A61402">
        <w:rPr>
          <w:rFonts w:eastAsia="Calibri"/>
          <w:sz w:val="28"/>
          <w:szCs w:val="28"/>
          <w:lang w:eastAsia="en-US"/>
        </w:rPr>
        <w:t xml:space="preserve"> </w:t>
      </w:r>
      <w:r w:rsidR="00F93F67">
        <w:rPr>
          <w:rFonts w:eastAsia="Calibri"/>
          <w:sz w:val="28"/>
          <w:szCs w:val="28"/>
          <w:lang w:eastAsia="en-US"/>
        </w:rPr>
        <w:t>уметь применя</w:t>
      </w:r>
      <w:r w:rsidR="00A45E54" w:rsidRPr="00A45E54">
        <w:rPr>
          <w:rFonts w:eastAsia="Calibri"/>
          <w:sz w:val="28"/>
          <w:szCs w:val="28"/>
          <w:lang w:eastAsia="en-US"/>
        </w:rPr>
        <w:t xml:space="preserve">ть </w:t>
      </w:r>
      <w:r w:rsidR="00F93F67">
        <w:rPr>
          <w:rFonts w:eastAsia="Calibri"/>
          <w:sz w:val="28"/>
          <w:szCs w:val="28"/>
          <w:lang w:eastAsia="en-US"/>
        </w:rPr>
        <w:t xml:space="preserve">членами </w:t>
      </w:r>
      <w:r w:rsidR="006C10B9">
        <w:rPr>
          <w:rFonts w:eastAsia="Calibri"/>
          <w:sz w:val="28"/>
          <w:szCs w:val="28"/>
          <w:lang w:eastAsia="en-US"/>
        </w:rPr>
        <w:t>участковой избирательной комиссии</w:t>
      </w:r>
      <w:r w:rsidR="006C10B9">
        <w:rPr>
          <w:rFonts w:eastAsia="Calibri"/>
          <w:sz w:val="28"/>
          <w:szCs w:val="28"/>
          <w:lang w:eastAsia="en-US"/>
        </w:rPr>
        <w:br/>
      </w:r>
      <w:r w:rsidR="00F93F67">
        <w:rPr>
          <w:rFonts w:eastAsia="Calibri"/>
          <w:sz w:val="28"/>
          <w:szCs w:val="28"/>
          <w:lang w:eastAsia="en-US"/>
        </w:rPr>
        <w:t xml:space="preserve"> с правом решающего голоса </w:t>
      </w:r>
      <w:r w:rsidR="00A45E54" w:rsidRPr="00A45E54">
        <w:rPr>
          <w:rFonts w:eastAsia="Calibri"/>
          <w:sz w:val="28"/>
          <w:szCs w:val="28"/>
          <w:lang w:eastAsia="en-US"/>
        </w:rPr>
        <w:t>на практике знания о</w:t>
      </w:r>
      <w:r w:rsidR="00A45E54" w:rsidRPr="00A61402">
        <w:rPr>
          <w:rFonts w:eastAsia="Calibri"/>
          <w:sz w:val="28"/>
          <w:szCs w:val="28"/>
          <w:lang w:eastAsia="en-US"/>
        </w:rPr>
        <w:t xml:space="preserve"> </w:t>
      </w:r>
      <w:r w:rsidR="00F93F67" w:rsidRPr="00A61402">
        <w:rPr>
          <w:rFonts w:eastAsia="Calibri"/>
          <w:sz w:val="28"/>
          <w:szCs w:val="28"/>
          <w:lang w:eastAsia="en-US"/>
        </w:rPr>
        <w:t xml:space="preserve">действиях </w:t>
      </w:r>
      <w:r w:rsidR="00A45E54" w:rsidRPr="00A61402">
        <w:rPr>
          <w:rFonts w:eastAsia="Calibri"/>
          <w:sz w:val="28"/>
          <w:szCs w:val="28"/>
          <w:lang w:eastAsia="en-US"/>
        </w:rPr>
        <w:t>в чрезвычайных ситуациях (пожар, наводнение, угроза взрыва)</w:t>
      </w:r>
    </w:p>
    <w:p w:rsidR="00A45E54" w:rsidRDefault="00A45E5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2B1E6D" w:rsidRDefault="006A7A28" w:rsidP="002B1E6D">
      <w:pPr>
        <w:ind w:firstLine="708"/>
        <w:jc w:val="center"/>
        <w:rPr>
          <w:b/>
          <w:sz w:val="28"/>
          <w:szCs w:val="28"/>
        </w:rPr>
      </w:pPr>
      <w:r w:rsidRPr="00136BF7"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:rsidR="006A7A28" w:rsidRPr="00136BF7" w:rsidRDefault="006A7A28" w:rsidP="002B1E6D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2B1E6D" w:rsidRPr="00E24459" w:rsidTr="005A4672">
        <w:tc>
          <w:tcPr>
            <w:tcW w:w="8046" w:type="dxa"/>
          </w:tcPr>
          <w:p w:rsidR="002B1E6D" w:rsidRPr="00AF36E4" w:rsidRDefault="002B1E6D" w:rsidP="005A46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24459">
              <w:rPr>
                <w:sz w:val="28"/>
                <w:szCs w:val="28"/>
              </w:rPr>
              <w:t>1. </w:t>
            </w:r>
            <w:r w:rsidRPr="00A61402">
              <w:rPr>
                <w:rFonts w:eastAsia="Calibri"/>
                <w:sz w:val="28"/>
                <w:szCs w:val="28"/>
                <w:lang w:eastAsia="en-US"/>
              </w:rPr>
              <w:t>Обеспечение безопасности на избирательном участке</w:t>
            </w:r>
          </w:p>
        </w:tc>
        <w:tc>
          <w:tcPr>
            <w:tcW w:w="1525" w:type="dxa"/>
          </w:tcPr>
          <w:p w:rsidR="002B1E6D" w:rsidRPr="00E24459" w:rsidRDefault="002B1E6D" w:rsidP="005A4672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E24459">
              <w:rPr>
                <w:sz w:val="28"/>
                <w:szCs w:val="28"/>
              </w:rPr>
              <w:t>3</w:t>
            </w:r>
          </w:p>
        </w:tc>
      </w:tr>
      <w:tr w:rsidR="002B1E6D" w:rsidRPr="00E24459" w:rsidTr="005A4672">
        <w:tc>
          <w:tcPr>
            <w:tcW w:w="8046" w:type="dxa"/>
          </w:tcPr>
          <w:p w:rsidR="002B1E6D" w:rsidRPr="00AF36E4" w:rsidRDefault="002B1E6D" w:rsidP="005A46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24459">
              <w:rPr>
                <w:sz w:val="28"/>
                <w:szCs w:val="28"/>
              </w:rPr>
              <w:t>2. </w:t>
            </w:r>
            <w:r w:rsidRPr="00A61402">
              <w:rPr>
                <w:rFonts w:eastAsia="Calibri"/>
                <w:sz w:val="28"/>
                <w:szCs w:val="28"/>
                <w:lang w:eastAsia="en-US"/>
              </w:rPr>
              <w:t>Действия в чрезвычайных ситуациях (пожар, наводнение, угроза взрыва)</w:t>
            </w:r>
          </w:p>
        </w:tc>
        <w:tc>
          <w:tcPr>
            <w:tcW w:w="1525" w:type="dxa"/>
          </w:tcPr>
          <w:p w:rsidR="002B1E6D" w:rsidRPr="00E24459" w:rsidRDefault="002B1E6D" w:rsidP="002B1E6D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B1E6D" w:rsidRPr="00E24459" w:rsidTr="005A4672">
        <w:tc>
          <w:tcPr>
            <w:tcW w:w="8046" w:type="dxa"/>
          </w:tcPr>
          <w:p w:rsidR="002B1E6D" w:rsidRPr="00E24459" w:rsidRDefault="002B1E6D" w:rsidP="005A46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24459">
              <w:rPr>
                <w:sz w:val="28"/>
                <w:szCs w:val="28"/>
              </w:rPr>
              <w:t>Контрольные вопросы к теме № </w:t>
            </w:r>
            <w:r w:rsidR="00690A88">
              <w:rPr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2B1E6D" w:rsidRPr="00E24459" w:rsidRDefault="002B1E6D" w:rsidP="005A4672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B1E6D" w:rsidRPr="00E24459" w:rsidTr="005A4672">
        <w:tc>
          <w:tcPr>
            <w:tcW w:w="8046" w:type="dxa"/>
          </w:tcPr>
          <w:p w:rsidR="002B1E6D" w:rsidRPr="00E24459" w:rsidRDefault="002B1E6D" w:rsidP="005A467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24459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525" w:type="dxa"/>
          </w:tcPr>
          <w:p w:rsidR="002B1E6D" w:rsidRPr="00E24459" w:rsidRDefault="002B1E6D" w:rsidP="005A4672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6A7A28" w:rsidRPr="00D2184F" w:rsidRDefault="006A7A28">
      <w:pPr>
        <w:spacing w:after="200" w:line="276" w:lineRule="auto"/>
        <w:rPr>
          <w:b/>
          <w:sz w:val="28"/>
          <w:szCs w:val="28"/>
        </w:rPr>
      </w:pPr>
      <w:r w:rsidRPr="00D2184F">
        <w:rPr>
          <w:b/>
          <w:sz w:val="28"/>
          <w:szCs w:val="28"/>
        </w:rPr>
        <w:br w:type="page"/>
      </w:r>
    </w:p>
    <w:p w:rsidR="00037B9C" w:rsidRPr="00136BF7" w:rsidRDefault="00037B9C" w:rsidP="002B1E6D">
      <w:pPr>
        <w:spacing w:after="12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36BF7">
        <w:rPr>
          <w:rFonts w:eastAsia="Calibri"/>
          <w:b/>
          <w:sz w:val="28"/>
          <w:szCs w:val="28"/>
          <w:lang w:eastAsia="en-US"/>
        </w:rPr>
        <w:lastRenderedPageBreak/>
        <w:t>1. Обеспечение безопа</w:t>
      </w:r>
      <w:r w:rsidR="00C62A5A" w:rsidRPr="00136BF7">
        <w:rPr>
          <w:rFonts w:eastAsia="Calibri"/>
          <w:b/>
          <w:sz w:val="28"/>
          <w:szCs w:val="28"/>
          <w:lang w:eastAsia="en-US"/>
        </w:rPr>
        <w:t>сности на избирательном участке</w:t>
      </w:r>
    </w:p>
    <w:p w:rsidR="00A61402" w:rsidRDefault="00A61402" w:rsidP="002B1E6D">
      <w:pPr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867A57" w:rsidRPr="00867A57" w:rsidRDefault="00867A57" w:rsidP="002B1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67A57">
        <w:rPr>
          <w:sz w:val="28"/>
          <w:szCs w:val="28"/>
        </w:rPr>
        <w:t xml:space="preserve"> день, предшествующий дню голосования УИК проводит репетицию действий членов УИК в случае возникновения чрезвычайных ситуаций и необходимости перемещения членов УИК, документов и оборудования в резервное помещение для голосования, а также проверяет готовность помещения для голосования и составляет соответствующий акт </w:t>
      </w:r>
      <w:r w:rsidR="005A4672">
        <w:rPr>
          <w:sz w:val="28"/>
          <w:szCs w:val="28"/>
        </w:rPr>
        <w:br/>
      </w:r>
      <w:r w:rsidRPr="00867A57">
        <w:rPr>
          <w:sz w:val="28"/>
          <w:szCs w:val="28"/>
        </w:rPr>
        <w:t>(см. дополнительные образцы и формы документов к разделу № 3</w:t>
      </w:r>
      <w:r w:rsidR="00197785" w:rsidRPr="00197785">
        <w:rPr>
          <w:sz w:val="28"/>
          <w:szCs w:val="28"/>
        </w:rPr>
        <w:t xml:space="preserve"> </w:t>
      </w:r>
      <w:r w:rsidR="00197785">
        <w:rPr>
          <w:sz w:val="28"/>
          <w:szCs w:val="28"/>
        </w:rPr>
        <w:t>Рабочего блокнота УИК</w:t>
      </w:r>
      <w:r w:rsidRPr="00867A57">
        <w:rPr>
          <w:sz w:val="28"/>
          <w:szCs w:val="28"/>
        </w:rPr>
        <w:t>).</w:t>
      </w:r>
    </w:p>
    <w:p w:rsidR="00867A57" w:rsidRDefault="00867A57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867A57">
        <w:rPr>
          <w:sz w:val="28"/>
          <w:szCs w:val="28"/>
        </w:rPr>
        <w:t>УИК проверяет наличие на видном месте плана эвакуации и инструкции по пожарной безопасности.</w:t>
      </w:r>
    </w:p>
    <w:p w:rsidR="00867A57" w:rsidRDefault="00867A57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867A5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УИК п</w:t>
      </w:r>
      <w:r w:rsidRPr="000532B3">
        <w:rPr>
          <w:sz w:val="28"/>
          <w:szCs w:val="28"/>
        </w:rPr>
        <w:t>роводит проверку помещения для голосования УИК совместно с представителями ТИК, местной администрации муниципального образования, владельца помещения, отделения полиции, надзорной деятельности МЧС России на соответствие требованиям противопожарной безопасности, наличия сигнализации, решеток на окнах, подписывает соответствующие акты</w:t>
      </w:r>
      <w:r>
        <w:rPr>
          <w:sz w:val="28"/>
          <w:szCs w:val="28"/>
        </w:rPr>
        <w:t>.</w:t>
      </w:r>
    </w:p>
    <w:p w:rsidR="00867A57" w:rsidRDefault="00867A57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867A5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УИК:</w:t>
      </w:r>
    </w:p>
    <w:p w:rsidR="00867A57" w:rsidRPr="00811852" w:rsidRDefault="00867A57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– назначает лиц, ответственных за пожарную безопасность;</w:t>
      </w:r>
    </w:p>
    <w:p w:rsidR="00867A57" w:rsidRPr="00811852" w:rsidRDefault="00867A57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– утверждает Инструкцию о мерах пожарной безопасности в помещении для голосования (образец прилагается).</w:t>
      </w:r>
    </w:p>
    <w:p w:rsidR="00867A57" w:rsidRDefault="00867A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7A57" w:rsidRPr="00867A57" w:rsidRDefault="00867A57" w:rsidP="00867A57">
      <w:pPr>
        <w:tabs>
          <w:tab w:val="left" w:pos="142"/>
        </w:tabs>
        <w:ind w:left="426"/>
        <w:jc w:val="center"/>
        <w:rPr>
          <w:rFonts w:eastAsia="Calibri"/>
          <w:b/>
          <w:sz w:val="28"/>
          <w:szCs w:val="28"/>
        </w:rPr>
      </w:pPr>
    </w:p>
    <w:p w:rsidR="00867A57" w:rsidRPr="00867A57" w:rsidRDefault="00867A57" w:rsidP="00867A57">
      <w:pPr>
        <w:tabs>
          <w:tab w:val="left" w:pos="142"/>
        </w:tabs>
        <w:ind w:left="426"/>
        <w:jc w:val="center"/>
        <w:rPr>
          <w:rFonts w:eastAsia="Calibri"/>
          <w:b/>
          <w:sz w:val="28"/>
          <w:szCs w:val="28"/>
        </w:rPr>
      </w:pPr>
      <w:r w:rsidRPr="00867A57">
        <w:rPr>
          <w:rFonts w:eastAsia="Calibri"/>
          <w:b/>
          <w:sz w:val="28"/>
          <w:szCs w:val="28"/>
        </w:rPr>
        <w:t xml:space="preserve">СВЕДЕНИЯ </w:t>
      </w:r>
    </w:p>
    <w:p w:rsidR="00867A57" w:rsidRPr="00867A57" w:rsidRDefault="00867A57" w:rsidP="00867A57">
      <w:pPr>
        <w:ind w:left="284"/>
        <w:jc w:val="center"/>
        <w:rPr>
          <w:rFonts w:eastAsia="Calibri"/>
          <w:b/>
          <w:sz w:val="28"/>
          <w:szCs w:val="28"/>
        </w:rPr>
      </w:pPr>
      <w:r w:rsidRPr="00867A57">
        <w:rPr>
          <w:rFonts w:eastAsia="Calibri"/>
          <w:b/>
          <w:sz w:val="28"/>
          <w:szCs w:val="28"/>
        </w:rPr>
        <w:t xml:space="preserve">об охране правопорядка на избирательном участке </w:t>
      </w:r>
    </w:p>
    <w:p w:rsidR="00867A57" w:rsidRPr="00867A57" w:rsidRDefault="00867A57" w:rsidP="00867A57">
      <w:pPr>
        <w:jc w:val="center"/>
        <w:rPr>
          <w:rFonts w:eastAsia="Calibri"/>
          <w:b/>
          <w:sz w:val="28"/>
          <w:szCs w:val="28"/>
        </w:rPr>
      </w:pPr>
      <w:r w:rsidRPr="00867A57">
        <w:rPr>
          <w:rFonts w:eastAsia="Calibri"/>
          <w:b/>
          <w:sz w:val="28"/>
          <w:szCs w:val="28"/>
        </w:rPr>
        <w:t>в дни, предшествующие дню голосования, и в день голосования</w:t>
      </w:r>
    </w:p>
    <w:p w:rsidR="00867A57" w:rsidRPr="00867A57" w:rsidRDefault="00867A57" w:rsidP="00867A57">
      <w:pPr>
        <w:jc w:val="center"/>
        <w:rPr>
          <w:rFonts w:eastAsia="Calibri"/>
          <w:b/>
          <w:sz w:val="28"/>
          <w:szCs w:val="28"/>
        </w:rPr>
      </w:pPr>
    </w:p>
    <w:tbl>
      <w:tblPr>
        <w:tblW w:w="93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721"/>
        <w:gridCol w:w="2311"/>
        <w:gridCol w:w="1227"/>
        <w:gridCol w:w="2599"/>
      </w:tblGrid>
      <w:tr w:rsidR="00867A57" w:rsidRPr="00867A57" w:rsidTr="005A4672">
        <w:tc>
          <w:tcPr>
            <w:tcW w:w="281" w:type="dxa"/>
            <w:shd w:val="clear" w:color="auto" w:fill="auto"/>
            <w:vAlign w:val="center"/>
          </w:tcPr>
          <w:p w:rsidR="00867A57" w:rsidRPr="00867A57" w:rsidRDefault="00867A57" w:rsidP="00867A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A57">
              <w:rPr>
                <w:b/>
                <w:sz w:val="22"/>
                <w:szCs w:val="22"/>
              </w:rPr>
              <w:t>№</w:t>
            </w:r>
          </w:p>
          <w:p w:rsidR="00867A57" w:rsidRPr="00867A57" w:rsidRDefault="00867A57" w:rsidP="00867A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A5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A57">
              <w:rPr>
                <w:b/>
                <w:sz w:val="22"/>
                <w:szCs w:val="22"/>
              </w:rPr>
              <w:t>Фамилия, имя, отчество сотрудника полиции, дежурившего на избирательном участке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A57">
              <w:rPr>
                <w:b/>
                <w:sz w:val="22"/>
                <w:szCs w:val="22"/>
              </w:rPr>
              <w:t>Должность сотрудника полиции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67A57" w:rsidRPr="00867A57" w:rsidRDefault="00867A57" w:rsidP="00867A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A5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A57">
              <w:rPr>
                <w:b/>
                <w:sz w:val="22"/>
                <w:szCs w:val="22"/>
              </w:rPr>
              <w:t>Указанное лицо присутствовало</w:t>
            </w:r>
            <w:r w:rsidRPr="00867A57">
              <w:rPr>
                <w:b/>
                <w:sz w:val="22"/>
                <w:szCs w:val="22"/>
              </w:rPr>
              <w:br/>
              <w:t>с __ч. ___ мин.</w:t>
            </w:r>
            <w:r w:rsidRPr="00867A57">
              <w:rPr>
                <w:b/>
                <w:sz w:val="22"/>
                <w:szCs w:val="22"/>
              </w:rPr>
              <w:br/>
              <w:t>по __ч. __ мин.</w:t>
            </w:r>
          </w:p>
        </w:tc>
      </w:tr>
      <w:tr w:rsidR="00867A57" w:rsidRPr="00867A57" w:rsidTr="005A4672">
        <w:tc>
          <w:tcPr>
            <w:tcW w:w="28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28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28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28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28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28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28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28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28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28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67A57" w:rsidRPr="00867A57" w:rsidRDefault="00867A57" w:rsidP="00867A57">
      <w:pPr>
        <w:jc w:val="center"/>
        <w:rPr>
          <w:rFonts w:eastAsia="Calibri"/>
          <w:b/>
          <w:sz w:val="28"/>
          <w:szCs w:val="28"/>
        </w:rPr>
      </w:pPr>
    </w:p>
    <w:p w:rsidR="00867A57" w:rsidRPr="00867A57" w:rsidRDefault="00867A57" w:rsidP="00867A57">
      <w:pPr>
        <w:jc w:val="center"/>
        <w:rPr>
          <w:rFonts w:eastAsia="Calibri"/>
          <w:b/>
          <w:sz w:val="16"/>
          <w:szCs w:val="16"/>
        </w:rPr>
      </w:pPr>
    </w:p>
    <w:p w:rsidR="00867A57" w:rsidRPr="00867A57" w:rsidRDefault="00867A57" w:rsidP="00867A57">
      <w:pPr>
        <w:rPr>
          <w:rFonts w:eastAsia="Calibri"/>
        </w:rPr>
      </w:pPr>
      <w:r w:rsidRPr="00867A57">
        <w:rPr>
          <w:rFonts w:eastAsia="Calibri"/>
        </w:rPr>
        <w:br w:type="page"/>
      </w:r>
    </w:p>
    <w:p w:rsidR="00867A57" w:rsidRPr="00867A57" w:rsidRDefault="00867A57" w:rsidP="00867A57">
      <w:pPr>
        <w:jc w:val="right"/>
        <w:rPr>
          <w:rFonts w:eastAsia="Calibri"/>
          <w:i/>
        </w:rPr>
      </w:pPr>
      <w:r w:rsidRPr="00867A57">
        <w:rPr>
          <w:rFonts w:eastAsia="Calibri"/>
          <w:i/>
        </w:rPr>
        <w:t>! Включаются данные о представителях местной администрации муниципального образования,  отделения полиции, надзорной деятельности МЧС России</w:t>
      </w:r>
      <w:r w:rsidRPr="00867A57">
        <w:rPr>
          <w:rFonts w:eastAsia="Calibri"/>
          <w:sz w:val="28"/>
          <w:szCs w:val="28"/>
        </w:rPr>
        <w:t xml:space="preserve"> </w:t>
      </w:r>
    </w:p>
    <w:p w:rsidR="00867A57" w:rsidRPr="00867A57" w:rsidRDefault="00867A57" w:rsidP="00867A57">
      <w:pPr>
        <w:rPr>
          <w:rFonts w:eastAsia="Calibri"/>
        </w:rPr>
      </w:pPr>
    </w:p>
    <w:p w:rsidR="00867A57" w:rsidRPr="00867A57" w:rsidRDefault="00867A57" w:rsidP="00867A57">
      <w:pPr>
        <w:jc w:val="center"/>
        <w:rPr>
          <w:rFonts w:eastAsia="Calibri"/>
          <w:b/>
          <w:sz w:val="28"/>
          <w:szCs w:val="28"/>
        </w:rPr>
      </w:pPr>
      <w:r w:rsidRPr="00867A57">
        <w:rPr>
          <w:rFonts w:eastAsia="Calibri"/>
          <w:b/>
          <w:sz w:val="28"/>
          <w:szCs w:val="28"/>
        </w:rPr>
        <w:t>СВЕДЕНИЯ</w:t>
      </w:r>
    </w:p>
    <w:p w:rsidR="00867A57" w:rsidRPr="00867A57" w:rsidRDefault="00867A57" w:rsidP="00867A57">
      <w:pPr>
        <w:jc w:val="center"/>
        <w:rPr>
          <w:rFonts w:eastAsia="Calibri"/>
          <w:b/>
          <w:sz w:val="28"/>
          <w:szCs w:val="28"/>
        </w:rPr>
      </w:pPr>
      <w:r w:rsidRPr="00867A57">
        <w:rPr>
          <w:rFonts w:eastAsia="Calibri"/>
          <w:b/>
          <w:sz w:val="28"/>
          <w:szCs w:val="28"/>
        </w:rPr>
        <w:t xml:space="preserve">о проверке помещения для голосования представителями </w:t>
      </w:r>
      <w:r w:rsidRPr="00867A57">
        <w:rPr>
          <w:rFonts w:eastAsia="Calibri"/>
          <w:b/>
          <w:sz w:val="28"/>
          <w:szCs w:val="28"/>
        </w:rPr>
        <w:br/>
        <w:t>государственных органов</w:t>
      </w:r>
    </w:p>
    <w:p w:rsidR="00867A57" w:rsidRPr="00867A57" w:rsidRDefault="00867A57" w:rsidP="00867A57">
      <w:pPr>
        <w:jc w:val="center"/>
        <w:rPr>
          <w:rFonts w:eastAsia="Calibri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766"/>
        <w:gridCol w:w="2348"/>
        <w:gridCol w:w="1374"/>
        <w:gridCol w:w="2620"/>
      </w:tblGrid>
      <w:tr w:rsidR="00867A57" w:rsidRPr="00867A57" w:rsidTr="005A4672">
        <w:tc>
          <w:tcPr>
            <w:tcW w:w="531" w:type="dxa"/>
            <w:shd w:val="clear" w:color="auto" w:fill="auto"/>
            <w:vAlign w:val="center"/>
          </w:tcPr>
          <w:p w:rsidR="00867A57" w:rsidRPr="00867A57" w:rsidRDefault="00867A57" w:rsidP="00867A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A57">
              <w:rPr>
                <w:b/>
                <w:sz w:val="22"/>
                <w:szCs w:val="22"/>
              </w:rPr>
              <w:t>№</w:t>
            </w:r>
          </w:p>
          <w:p w:rsidR="00867A57" w:rsidRPr="00867A57" w:rsidRDefault="00867A57" w:rsidP="00867A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A5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867A57">
              <w:rPr>
                <w:b/>
                <w:sz w:val="22"/>
                <w:szCs w:val="22"/>
              </w:rPr>
              <w:t xml:space="preserve">Фамилия, имя, </w:t>
            </w:r>
          </w:p>
          <w:p w:rsidR="00867A57" w:rsidRPr="00867A57" w:rsidRDefault="00867A57" w:rsidP="00867A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867A57">
              <w:rPr>
                <w:b/>
                <w:sz w:val="22"/>
                <w:szCs w:val="22"/>
              </w:rPr>
              <w:t>отчество представителя государственного органа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A57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67A57" w:rsidRPr="00867A57" w:rsidRDefault="00867A57" w:rsidP="00867A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A57">
              <w:rPr>
                <w:b/>
                <w:sz w:val="22"/>
                <w:szCs w:val="22"/>
              </w:rPr>
              <w:t>Дата проведения проверки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7A57">
              <w:rPr>
                <w:b/>
                <w:sz w:val="22"/>
                <w:szCs w:val="22"/>
              </w:rPr>
              <w:t>Примечание</w:t>
            </w:r>
          </w:p>
        </w:tc>
      </w:tr>
      <w:tr w:rsidR="00867A57" w:rsidRPr="00867A57" w:rsidTr="005A4672">
        <w:tc>
          <w:tcPr>
            <w:tcW w:w="53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53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53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53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53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53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53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53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7A57" w:rsidRPr="00867A57" w:rsidTr="005A4672">
        <w:tc>
          <w:tcPr>
            <w:tcW w:w="531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867A57" w:rsidRPr="00867A57" w:rsidRDefault="00867A57" w:rsidP="00867A5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67A57" w:rsidRDefault="00867A57">
      <w:pPr>
        <w:spacing w:after="200" w:line="276" w:lineRule="auto"/>
        <w:rPr>
          <w:sz w:val="28"/>
          <w:szCs w:val="28"/>
        </w:rPr>
      </w:pPr>
    </w:p>
    <w:p w:rsidR="00867A57" w:rsidRDefault="00867A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7A57" w:rsidRPr="00811852" w:rsidRDefault="00867A57" w:rsidP="00867A57">
      <w:pPr>
        <w:tabs>
          <w:tab w:val="left" w:pos="1418"/>
        </w:tabs>
        <w:ind w:firstLine="709"/>
        <w:jc w:val="right"/>
        <w:rPr>
          <w:sz w:val="28"/>
          <w:szCs w:val="28"/>
        </w:rPr>
      </w:pPr>
      <w:r w:rsidRPr="00811852">
        <w:rPr>
          <w:sz w:val="28"/>
          <w:szCs w:val="28"/>
        </w:rPr>
        <w:t>! </w:t>
      </w:r>
      <w:r w:rsidRPr="00811852">
        <w:rPr>
          <w:i/>
          <w:sz w:val="28"/>
          <w:szCs w:val="28"/>
        </w:rPr>
        <w:t>Образец</w:t>
      </w:r>
      <w:r w:rsidRPr="00811852">
        <w:rPr>
          <w:sz w:val="28"/>
          <w:szCs w:val="28"/>
        </w:rPr>
        <w:t xml:space="preserve"> </w:t>
      </w:r>
    </w:p>
    <w:p w:rsidR="00867A57" w:rsidRPr="00811852" w:rsidRDefault="00867A57" w:rsidP="00867A57">
      <w:pPr>
        <w:tabs>
          <w:tab w:val="left" w:pos="1418"/>
        </w:tabs>
        <w:ind w:firstLine="709"/>
        <w:jc w:val="center"/>
        <w:rPr>
          <w:sz w:val="28"/>
          <w:szCs w:val="28"/>
        </w:rPr>
      </w:pPr>
    </w:p>
    <w:tbl>
      <w:tblPr>
        <w:tblW w:w="10030" w:type="dxa"/>
        <w:tblLook w:val="0420" w:firstRow="1" w:lastRow="0" w:firstColumn="0" w:lastColumn="0" w:noHBand="0" w:noVBand="1"/>
      </w:tblPr>
      <w:tblGrid>
        <w:gridCol w:w="3369"/>
        <w:gridCol w:w="1842"/>
        <w:gridCol w:w="4819"/>
      </w:tblGrid>
      <w:tr w:rsidR="00867A57" w:rsidRPr="00811852" w:rsidTr="005A4672">
        <w:tc>
          <w:tcPr>
            <w:tcW w:w="3369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811852">
              <w:rPr>
                <w:sz w:val="28"/>
                <w:szCs w:val="28"/>
              </w:rPr>
              <w:t>СОГЛАСОВАНО</w:t>
            </w:r>
          </w:p>
          <w:p w:rsidR="00867A57" w:rsidRPr="00811852" w:rsidRDefault="00867A57" w:rsidP="005A4672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811852">
              <w:rPr>
                <w:sz w:val="28"/>
                <w:szCs w:val="28"/>
              </w:rPr>
              <w:t>Руководитель объекта</w:t>
            </w:r>
          </w:p>
          <w:p w:rsidR="00867A57" w:rsidRPr="00811852" w:rsidRDefault="00867A57" w:rsidP="005A4672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jc w:val="right"/>
              <w:rPr>
                <w:sz w:val="28"/>
                <w:szCs w:val="28"/>
              </w:rPr>
            </w:pPr>
            <w:r w:rsidRPr="00811852">
              <w:rPr>
                <w:sz w:val="28"/>
                <w:szCs w:val="28"/>
              </w:rPr>
              <w:t>______________________</w:t>
            </w:r>
          </w:p>
          <w:p w:rsidR="00867A57" w:rsidRPr="00811852" w:rsidRDefault="00867A57" w:rsidP="005A4672">
            <w:pPr>
              <w:tabs>
                <w:tab w:val="left" w:pos="1418"/>
              </w:tabs>
              <w:rPr>
                <w:sz w:val="28"/>
                <w:szCs w:val="28"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jc w:val="right"/>
              <w:rPr>
                <w:sz w:val="28"/>
                <w:szCs w:val="28"/>
              </w:rPr>
            </w:pPr>
            <w:r w:rsidRPr="00811852">
              <w:rPr>
                <w:sz w:val="28"/>
                <w:szCs w:val="28"/>
              </w:rPr>
              <w:t>_______     ________ 20__</w:t>
            </w:r>
          </w:p>
          <w:p w:rsidR="00867A57" w:rsidRPr="00811852" w:rsidRDefault="00867A57" w:rsidP="005A4672">
            <w:pPr>
              <w:tabs>
                <w:tab w:val="left" w:pos="1418"/>
              </w:tabs>
              <w:rPr>
                <w:i/>
                <w:sz w:val="20"/>
                <w:szCs w:val="20"/>
              </w:rPr>
            </w:pPr>
            <w:r w:rsidRPr="00811852">
              <w:rPr>
                <w:i/>
                <w:sz w:val="20"/>
                <w:szCs w:val="20"/>
              </w:rPr>
              <w:t xml:space="preserve">     подпись                дата</w:t>
            </w:r>
          </w:p>
        </w:tc>
        <w:tc>
          <w:tcPr>
            <w:tcW w:w="1842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811852">
              <w:rPr>
                <w:sz w:val="28"/>
                <w:szCs w:val="28"/>
              </w:rPr>
              <w:t>УТВЕРЖДАЮ</w:t>
            </w:r>
          </w:p>
          <w:p w:rsidR="00867A57" w:rsidRPr="00811852" w:rsidRDefault="00867A57" w:rsidP="005A4672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811852">
              <w:rPr>
                <w:sz w:val="28"/>
                <w:szCs w:val="28"/>
              </w:rPr>
              <w:t>Председатель участковой избирательной комиссии избирательного участка № ______</w:t>
            </w:r>
          </w:p>
          <w:p w:rsidR="00867A57" w:rsidRPr="00811852" w:rsidRDefault="00867A57" w:rsidP="005A4672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811852">
              <w:rPr>
                <w:sz w:val="28"/>
                <w:szCs w:val="28"/>
              </w:rPr>
              <w:t>_________    ________20__</w:t>
            </w:r>
          </w:p>
          <w:p w:rsidR="00867A57" w:rsidRPr="00811852" w:rsidRDefault="00867A57" w:rsidP="005A4672">
            <w:pPr>
              <w:tabs>
                <w:tab w:val="left" w:pos="1418"/>
              </w:tabs>
              <w:rPr>
                <w:i/>
                <w:sz w:val="20"/>
                <w:szCs w:val="20"/>
              </w:rPr>
            </w:pPr>
            <w:r w:rsidRPr="00811852">
              <w:rPr>
                <w:i/>
                <w:sz w:val="20"/>
                <w:szCs w:val="20"/>
              </w:rPr>
              <w:t xml:space="preserve">                     подпись                 дата</w:t>
            </w:r>
          </w:p>
        </w:tc>
      </w:tr>
    </w:tbl>
    <w:p w:rsidR="00867A57" w:rsidRPr="00811852" w:rsidRDefault="00867A57" w:rsidP="00867A57">
      <w:pPr>
        <w:tabs>
          <w:tab w:val="left" w:pos="1418"/>
        </w:tabs>
        <w:ind w:firstLine="709"/>
        <w:jc w:val="center"/>
        <w:rPr>
          <w:sz w:val="28"/>
          <w:szCs w:val="28"/>
        </w:rPr>
      </w:pPr>
    </w:p>
    <w:p w:rsidR="00867A57" w:rsidRPr="00811852" w:rsidRDefault="00867A57" w:rsidP="00867A57">
      <w:pPr>
        <w:tabs>
          <w:tab w:val="left" w:pos="1418"/>
        </w:tabs>
        <w:jc w:val="center"/>
        <w:rPr>
          <w:b/>
          <w:sz w:val="28"/>
          <w:szCs w:val="28"/>
        </w:rPr>
      </w:pPr>
      <w:r w:rsidRPr="00811852">
        <w:rPr>
          <w:b/>
          <w:sz w:val="28"/>
          <w:szCs w:val="28"/>
        </w:rPr>
        <w:t>И</w:t>
      </w:r>
      <w:r w:rsidRPr="00811852">
        <w:rPr>
          <w:b/>
          <w:bCs/>
          <w:sz w:val="28"/>
          <w:szCs w:val="28"/>
        </w:rPr>
        <w:t>НСТРУКЦИЯ</w:t>
      </w:r>
    </w:p>
    <w:p w:rsidR="00867A57" w:rsidRPr="00811852" w:rsidRDefault="00867A57" w:rsidP="00867A57">
      <w:pPr>
        <w:tabs>
          <w:tab w:val="left" w:pos="1418"/>
        </w:tabs>
        <w:jc w:val="center"/>
        <w:rPr>
          <w:b/>
          <w:bCs/>
          <w:sz w:val="28"/>
          <w:szCs w:val="28"/>
        </w:rPr>
      </w:pPr>
      <w:r w:rsidRPr="00811852">
        <w:rPr>
          <w:b/>
          <w:bCs/>
          <w:sz w:val="28"/>
          <w:szCs w:val="28"/>
        </w:rPr>
        <w:t>О МЕРАХ ПОЖАРНОЙ БЕЗОПАСНОСТИ</w:t>
      </w:r>
    </w:p>
    <w:p w:rsidR="00867A57" w:rsidRPr="00811852" w:rsidRDefault="00867A57" w:rsidP="00867A57">
      <w:pPr>
        <w:tabs>
          <w:tab w:val="left" w:pos="1418"/>
        </w:tabs>
        <w:jc w:val="center"/>
        <w:rPr>
          <w:b/>
          <w:bCs/>
          <w:sz w:val="28"/>
          <w:szCs w:val="28"/>
        </w:rPr>
      </w:pPr>
      <w:r w:rsidRPr="00811852">
        <w:rPr>
          <w:b/>
          <w:bCs/>
          <w:sz w:val="28"/>
          <w:szCs w:val="28"/>
        </w:rPr>
        <w:t>В ПОМЕЩЕНИИ ДЛЯ ГОЛОСОВАНИЯ</w:t>
      </w:r>
    </w:p>
    <w:p w:rsidR="00867A57" w:rsidRPr="00811852" w:rsidRDefault="00867A57" w:rsidP="00867A57">
      <w:pPr>
        <w:tabs>
          <w:tab w:val="left" w:pos="1418"/>
        </w:tabs>
        <w:ind w:firstLine="709"/>
        <w:rPr>
          <w:b/>
          <w:bCs/>
          <w:sz w:val="28"/>
          <w:szCs w:val="28"/>
        </w:rPr>
      </w:pPr>
    </w:p>
    <w:p w:rsidR="00867A57" w:rsidRPr="00811852" w:rsidRDefault="00867A57" w:rsidP="00867A57">
      <w:pPr>
        <w:numPr>
          <w:ilvl w:val="0"/>
          <w:numId w:val="15"/>
        </w:numPr>
        <w:tabs>
          <w:tab w:val="left" w:pos="0"/>
        </w:tabs>
        <w:ind w:left="0" w:hanging="11"/>
        <w:jc w:val="center"/>
        <w:rPr>
          <w:b/>
          <w:bCs/>
          <w:sz w:val="28"/>
          <w:szCs w:val="28"/>
        </w:rPr>
      </w:pPr>
      <w:r w:rsidRPr="00811852">
        <w:rPr>
          <w:b/>
          <w:bCs/>
          <w:sz w:val="28"/>
          <w:szCs w:val="28"/>
        </w:rPr>
        <w:t>Общие положения</w:t>
      </w:r>
    </w:p>
    <w:p w:rsidR="00867A57" w:rsidRPr="00811852" w:rsidRDefault="00867A57" w:rsidP="00867A57">
      <w:pPr>
        <w:numPr>
          <w:ilvl w:val="0"/>
          <w:numId w:val="14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bCs/>
          <w:sz w:val="28"/>
          <w:szCs w:val="28"/>
        </w:rPr>
      </w:pPr>
      <w:r w:rsidRPr="00811852">
        <w:rPr>
          <w:sz w:val="28"/>
          <w:szCs w:val="28"/>
        </w:rPr>
        <w:t xml:space="preserve">Инструкция о мерах пожарной безопасности </w:t>
      </w:r>
      <w:r w:rsidRPr="00811852">
        <w:rPr>
          <w:bCs/>
          <w:sz w:val="28"/>
          <w:szCs w:val="28"/>
        </w:rPr>
        <w:t>на избирательном участке</w:t>
      </w:r>
      <w:r w:rsidRPr="00811852">
        <w:rPr>
          <w:sz w:val="28"/>
          <w:szCs w:val="28"/>
        </w:rPr>
        <w:t xml:space="preserve"> (далее – Инструкция) устанавливает требования пожарной безопасности для всех предприятий, учреждений и организаций независимо от форм собственности и ведомственной принадлежности, здания и помещения которых используются для размещения помещений для голосования.</w:t>
      </w:r>
    </w:p>
    <w:p w:rsidR="00867A57" w:rsidRPr="00811852" w:rsidRDefault="00867A57" w:rsidP="00867A57">
      <w:pPr>
        <w:numPr>
          <w:ilvl w:val="0"/>
          <w:numId w:val="14"/>
        </w:numPr>
        <w:tabs>
          <w:tab w:val="left" w:pos="1418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При обеспечении пожарной безопасности наряду с требованиями, изложенными в настоящей Инструкции, необходимо соблюдать Правила противопожарного режима в Российской Федерации, утвержденные постановлением Правительства Российской Федерации от 25 апреля 2012 года № 390, требования других нормативных документов по пожарной безопасности исходя из специфики пожарной опасности зданий, помещений, в которых размещены избирательные участки, и мероприятий, проводимых в период работы избирательных участков (демонстрация кино-, видеофильмов, временная торговля и другие мероприятия с массовым пребыванием людей).</w:t>
      </w:r>
    </w:p>
    <w:p w:rsidR="00867A57" w:rsidRPr="00811852" w:rsidRDefault="00867A57" w:rsidP="00867A57">
      <w:pPr>
        <w:numPr>
          <w:ilvl w:val="0"/>
          <w:numId w:val="15"/>
        </w:numPr>
        <w:tabs>
          <w:tab w:val="left" w:pos="0"/>
        </w:tabs>
        <w:spacing w:before="120"/>
        <w:ind w:left="0" w:hanging="11"/>
        <w:jc w:val="center"/>
        <w:rPr>
          <w:b/>
          <w:bCs/>
          <w:sz w:val="28"/>
          <w:szCs w:val="28"/>
        </w:rPr>
      </w:pPr>
      <w:r w:rsidRPr="00811852">
        <w:rPr>
          <w:b/>
          <w:bCs/>
          <w:sz w:val="28"/>
          <w:szCs w:val="28"/>
        </w:rPr>
        <w:t>Организационные мероприятия по обеспечению</w:t>
      </w:r>
    </w:p>
    <w:p w:rsidR="00867A57" w:rsidRPr="00811852" w:rsidRDefault="00867A57" w:rsidP="00867A57">
      <w:pPr>
        <w:tabs>
          <w:tab w:val="left" w:pos="0"/>
        </w:tabs>
        <w:spacing w:after="120"/>
        <w:jc w:val="center"/>
        <w:rPr>
          <w:b/>
          <w:bCs/>
          <w:sz w:val="28"/>
          <w:szCs w:val="28"/>
        </w:rPr>
      </w:pPr>
      <w:r w:rsidRPr="00811852">
        <w:rPr>
          <w:b/>
          <w:bCs/>
          <w:sz w:val="28"/>
          <w:szCs w:val="28"/>
        </w:rPr>
        <w:t>пожарной безопасности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На каждом избирательном участке не позднее чем за 10 дней до начала его работы руководителем (владельцем) объекта (здания), в котором размещено помещение для голосования (далее – руководитель объекта), приказом (инструкцией) должен быть установлен соответствующий противопожарный режим, проведен комплекс противопожарных мероприятий, в том числе: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обеспечены наличие, исправность и постоянная готовность к применению первичных средств пожаротушения, пожарной автоматики, средств связи и оповещения;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назначены ответственные лица за пожарную безопасность соответствующего объекта;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проинструктированы под подпись о мерах пожарной безопасности и действиях при пожаре члены участковой избирательной комиссии (далее – УИК) и персонал, привлеченный для работы и обслуживания;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 xml:space="preserve">разработаны и вывешены на видных местах поэтажные планы (схемы) эвакуации людей на случай возникновения пожара и инструкции, определяющие действия обслуживающего персонала и членов УИК по обеспечению эвакуации людей, избирательных бюллетеней и имущества; 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определен порядок оповещения людей о пожаре, а также до начала мероприятий проведены учебные тренировки по отработке плана эвакуации и системы оповещения;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установлены места приготовления пищи и определен порядок использования нагревательных приборов в соответствии с требованиями действующих правил пожарной безопасности;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определены и оборудованы места для курения;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установлен порядок осмотра и закрытия помещений.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По окончании комплекса противопожарных мероприятий составляется акт о готовности объекта к работе (акт хранится у ответственного за обеспечение пожарной безопасности объекта до окончания работы избирательного участка).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До начала работы избирательного участка руководитель объекта (его представитель) обязан: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 xml:space="preserve">тщательно осмотреть все помещения в здании, в котором расположено помещение для голосования; 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обесточить и закрыть на замок все неиспользуемые помещения.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По окончании работы избирательного участка член УИК обязан: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обесточить все электрооборудование,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эксплуатации;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закрыть окна, форточки;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убедиться в отсутствии источников, способных явиться причиной пожара;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закрыть помещение и сдать ключи на пост охраны.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Каждый член УИК, а также задействованные работники объекта, обязаны: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пройти противопожарный инструктаж о мерах пожарной безопасности;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знать и соблюдать меры пожарной безопасности, в том числе при пользовании оргтехникой, электроприборами и другим имеющимся оборудованием;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поддерживать установленный противопожарный режим;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при обнаружении нарушений правил пожарной безопасности (получение сообщения о них от граждан) немедленно сообщить об этом лицам, ответственным за обеспечение пожарной безопасности, при их отсутствии – дежурному по избирательному участку для принятия мер по их немедленному устранению;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уметь пользоваться первичными средствами пожаротушения;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знать план эвакуации людей при пожаре из помещения и этажа здания, на котором они размещены;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знать свои действия при пожаре.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Ответственность за обеспечение пожарной безопасности зданий (помещений), противопожарное обучение и инструктаж обслуживающего персонала в период подготовки и работы избирательных участков несут руководители (владельцы) этих объектов (зданий, помещений).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jc w:val="both"/>
        <w:rPr>
          <w:sz w:val="16"/>
          <w:szCs w:val="16"/>
        </w:rPr>
      </w:pPr>
    </w:p>
    <w:p w:rsidR="00867A57" w:rsidRPr="00811852" w:rsidRDefault="00867A57" w:rsidP="00867A57">
      <w:pPr>
        <w:numPr>
          <w:ilvl w:val="0"/>
          <w:numId w:val="8"/>
        </w:numPr>
        <w:tabs>
          <w:tab w:val="left" w:pos="1418"/>
          <w:tab w:val="left" w:pos="1560"/>
        </w:tabs>
        <w:ind w:left="0" w:firstLine="709"/>
        <w:contextualSpacing/>
        <w:jc w:val="center"/>
        <w:rPr>
          <w:b/>
          <w:bCs/>
          <w:sz w:val="28"/>
          <w:szCs w:val="28"/>
        </w:rPr>
      </w:pPr>
      <w:r w:rsidRPr="00811852">
        <w:rPr>
          <w:b/>
          <w:bCs/>
          <w:sz w:val="28"/>
          <w:szCs w:val="28"/>
        </w:rPr>
        <w:t>Порядок содержания территории, здания и помещений</w:t>
      </w:r>
    </w:p>
    <w:p w:rsidR="00867A57" w:rsidRPr="00811852" w:rsidRDefault="00867A57" w:rsidP="00867A57">
      <w:pPr>
        <w:tabs>
          <w:tab w:val="left" w:pos="1418"/>
          <w:tab w:val="left" w:pos="1560"/>
        </w:tabs>
        <w:jc w:val="center"/>
        <w:rPr>
          <w:b/>
          <w:bCs/>
          <w:sz w:val="16"/>
          <w:szCs w:val="16"/>
        </w:rPr>
      </w:pP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К началу работы УИК руководитель объекта обеспечивает: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свободный подъезд к зданию;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очистку от сгораемого мусора территории объекта;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исправное состояние источников наружного противопожарного водоснабжения (пожарные гидранты, резервуары и водоемы), организует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Направление движения к пожарным гидрантам и водоемам, являющимся источником наружного противопожарного водоснабжения, должно обозначаться световыми или флуоресцентными указателями с четко различимыми буквенными и цифровыми индексами.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Запрещается стоянка автотранспорта на крышках колодцев пожарных гидрантов.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Пожарные краны внутреннего противопожарного водопровода должны быть укомплектованы пожарными рукавами, ручными пожарными стволами и вентилями. 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 xml:space="preserve">Помещения объекта должны быть обеспечены углекислотными, порошковыми, пенными или водоэмульсионными огнетушителями емкостью не менее </w:t>
      </w:r>
      <w:smartTag w:uri="urn:schemas-microsoft-com:office:smarttags" w:element="metricconverter">
        <w:smartTagPr>
          <w:attr w:name="ProductID" w:val="5 литров"/>
        </w:smartTagPr>
        <w:r w:rsidRPr="00811852">
          <w:rPr>
            <w:sz w:val="28"/>
            <w:szCs w:val="28"/>
          </w:rPr>
          <w:t>5 литров</w:t>
        </w:r>
      </w:smartTag>
      <w:r w:rsidRPr="00811852">
        <w:rPr>
          <w:sz w:val="28"/>
          <w:szCs w:val="28"/>
        </w:rPr>
        <w:t xml:space="preserve"> из расчета один огнетушитель на 100 кв. м площади (но не менее двух на помещение). Расстояние от возможного очага пожара до места размещения огнетушителя не должно превышать </w:t>
      </w:r>
      <w:smartTag w:uri="urn:schemas-microsoft-com:office:smarttags" w:element="metricconverter">
        <w:smartTagPr>
          <w:attr w:name="ProductID" w:val="20 м"/>
        </w:smartTagPr>
        <w:r w:rsidRPr="00811852">
          <w:rPr>
            <w:sz w:val="28"/>
            <w:szCs w:val="28"/>
          </w:rPr>
          <w:t>20 м</w:t>
        </w:r>
      </w:smartTag>
      <w:r w:rsidRPr="00811852">
        <w:rPr>
          <w:sz w:val="28"/>
          <w:szCs w:val="28"/>
        </w:rPr>
        <w:t xml:space="preserve">. Огнетушители не должны сужать расчетную ширину путей эвакуации и препятствовать эвакуации людей при пожаре. Огнетушители в помещении должны размещаться: на стенах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811852">
          <w:rPr>
            <w:sz w:val="28"/>
            <w:szCs w:val="28"/>
          </w:rPr>
          <w:t>1,5 м</w:t>
        </w:r>
      </w:smartTag>
      <w:r w:rsidRPr="00811852">
        <w:rPr>
          <w:sz w:val="28"/>
          <w:szCs w:val="28"/>
        </w:rPr>
        <w:t xml:space="preserve"> от уровня пола до верха огнетушителя, в шкафах, предназначенных для их размещения, или устанавливаться в тумбах на полу на расстоянии не менее </w:t>
      </w:r>
      <w:smartTag w:uri="urn:schemas-microsoft-com:office:smarttags" w:element="metricconverter">
        <w:smartTagPr>
          <w:attr w:name="ProductID" w:val="1,2 м"/>
        </w:smartTagPr>
        <w:r w:rsidRPr="00811852">
          <w:rPr>
            <w:sz w:val="28"/>
            <w:szCs w:val="28"/>
          </w:rPr>
          <w:t>1,2 м</w:t>
        </w:r>
      </w:smartTag>
      <w:r w:rsidRPr="00811852">
        <w:rPr>
          <w:sz w:val="28"/>
          <w:szCs w:val="28"/>
        </w:rPr>
        <w:t xml:space="preserve"> от края двери при ее открывании. Места размещения огнетушителей следует обозначать табличками с надписями или знаками. 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Установки пожарной автоматики должны находиться в исправном состоянии, постоянной готовности и работать в дежурном режиме все время функционирования избирательного участка.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Курение в помещении для голосования и в здании, где расположено это помещение, запрещается.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Помещение для голосования должно быть обеспечено телефонной связью. У каждого телефонного аппарата следует устанавливать (вывешивать) таблички с номером телефона ближайшего пожарно-спасательного подразделения.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Расстановка кабин для голосования, ящиков для голосования и другого технологического оборудования, предназначенного для голосования, должна осуществляться по периметру помещения с учетом обеспечения безопасной эвакуации людей и материальных ценностей.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 xml:space="preserve">В здании, в котором расположено помещение для голосования, за 2 дня до проведения голосования и в день голосования не допускается проведение строительных, ремонтных и других работ, связанных с использованием открытого огня (разведение костров, сжигание мусора, отходов, тары и проведение электрогазосварочных работ). 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 xml:space="preserve">В здании (помещении для голосования) должно быть не менее двух эвакуационных выходов (в случае если не обеспечивается единовременное пребывание в данных помещениях более 50 человек). 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В коридорах на путях эвакуации, рядом с помещением для голосования должны быть вывешены планы эвакуации людей при пожаре, на котором должны быть обозначены места хранения первичных средств пожаротушения.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Пути эвакуации должны содержаться свободными и не загромождаться.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Количество людей, находящихся в помещениях избирательного участка, должно ограничиваться исходя из площади помещения и пропускной способности путей эвакуации. Допустимое (предельно) количество людей, которые одновременно могут находиться на объекте, составляет ______ человек.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При эксплуатации эвакуационных путей, эвакуационных и аварийных выходов запрещается: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хранить под лестничными маршами и на лестничных площадках вещи, мебель и другие горючие материалы;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Запоры на дверях эвакуационных выходов должны обеспечивать возможность их свободного открывания изнутри без ключа. Двери эвакуационных выходов должны открываться по направлению выхода из здания.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 xml:space="preserve">Световые указатели «Выход» эвакуационных выходов должны находиться в исправном состоянии и быть включенными на время работы избирательного участка. 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 xml:space="preserve">В помещениях избирательного участка на случай отключения электроэнергии должны быть электрические фонари. Количество и место хранения фонарей определяет председатель УИК исходя из количества избирателей, но не менее одного на каждого дежурного по избирательному участку. 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При эксплуатации электрооборудования не допускается: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устанавливать в кабинах для голосования или на внутренних и внешних поверхностях выключатели и розетки;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подвешивать светильники на электропроводах;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эксплуатировать электропровода и кабели с видимыми нарушениями изоляции;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пользоваться розетками, рубильниками, другими электроустановочными изделиями с повреждениями;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применять нестандартные (самодельные) электронагревательные приборы;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размещать (складировать) в электрощитовых (у электрощитов) горючие (в том числе легковоспламеняющиеся) вещества и материалы;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Размещать помещения для голосования следует, как правило, в зданиях (помещениях) с системой центрального отопления.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При использовании для размещения помещения для голосования зданий (помещений) с печным отоплением техническое состояние печей, дымоходов и противопожарных разделок должно соответствовать требованиям противопожарных норм. В период подготовки к работе избирательного участка печи должны быть проверены и отремонтированы, дымоходы очищены от сажи. Руководитель (владелец) объекта (здания, помещения) должен назначить и проинструктировать лиц, ответственных за эксплуатацию печного отопления.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Топка отопительных печей должна прекращаться не менее чем за 2 часа до окончания работы избирательного участка. Топочные отверстия данных печей не должны выходить в помещения для голосования, а также в помещения проведения мероприятий с массовым пребыванием людей (временная торговля и пр.).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При эксплуатации систем печного отопления не допускается: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оставлять топящиеся печи без присмотра;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размещать кабины для голосования, ящики для голосования, столы, стулья и другое оборудование на расстоянии менее 1,25 метра от печей и топочных отверстий;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топить каменным углем или газом печи, не приспособленные для этого вида топлива;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применять для розжига печей бензин, керосин и другие легковоспламеняющиеся и горючие жидкости;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устанавливать и использовать временные печи кустарного изготовления, печи заводского изготовления с нарушениями указания (инструкции) предприятий-изготовителей данных печей, а также с нарушениями норм проектирования, предъявляемых к системам отопления.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spacing w:after="120"/>
        <w:ind w:firstLine="709"/>
        <w:contextualSpacing/>
        <w:jc w:val="both"/>
        <w:rPr>
          <w:sz w:val="18"/>
          <w:szCs w:val="18"/>
        </w:rPr>
      </w:pPr>
    </w:p>
    <w:p w:rsidR="00867A57" w:rsidRPr="00811852" w:rsidRDefault="00867A57" w:rsidP="00867A57">
      <w:pPr>
        <w:numPr>
          <w:ilvl w:val="0"/>
          <w:numId w:val="8"/>
        </w:numPr>
        <w:tabs>
          <w:tab w:val="left" w:pos="1418"/>
          <w:tab w:val="left" w:pos="1560"/>
        </w:tabs>
        <w:spacing w:before="120"/>
        <w:ind w:left="0" w:firstLine="709"/>
        <w:contextualSpacing/>
        <w:jc w:val="center"/>
        <w:rPr>
          <w:sz w:val="28"/>
          <w:szCs w:val="28"/>
        </w:rPr>
      </w:pPr>
      <w:r w:rsidRPr="00811852">
        <w:rPr>
          <w:b/>
          <w:bCs/>
          <w:sz w:val="28"/>
          <w:szCs w:val="28"/>
        </w:rPr>
        <w:t>Обязанности и действия членов УИК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811852">
        <w:rPr>
          <w:b/>
          <w:bCs/>
          <w:sz w:val="28"/>
          <w:szCs w:val="28"/>
        </w:rPr>
        <w:t>при пожаре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contextualSpacing/>
        <w:jc w:val="center"/>
        <w:rPr>
          <w:sz w:val="16"/>
          <w:szCs w:val="16"/>
        </w:rPr>
      </w:pP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Для обеспечения координации действий при возникновении пожара назначаются ответственные лица по направлениям.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Ответственным за противопожарную безопасность в помещениях УИК и в помещении для голосования назначается</w:t>
      </w:r>
    </w:p>
    <w:p w:rsidR="00867A57" w:rsidRPr="00811852" w:rsidRDefault="00867A57" w:rsidP="00867A57">
      <w:pPr>
        <w:tabs>
          <w:tab w:val="left" w:pos="1418"/>
          <w:tab w:val="left" w:pos="1560"/>
        </w:tabs>
        <w:jc w:val="center"/>
        <w:rPr>
          <w:sz w:val="28"/>
          <w:szCs w:val="28"/>
        </w:rPr>
      </w:pPr>
      <w:r w:rsidRPr="00811852">
        <w:rPr>
          <w:sz w:val="28"/>
          <w:szCs w:val="28"/>
        </w:rPr>
        <w:t>____________________________________________________________.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center"/>
        <w:rPr>
          <w:i/>
          <w:iCs/>
          <w:sz w:val="20"/>
          <w:szCs w:val="20"/>
        </w:rPr>
      </w:pPr>
      <w:r w:rsidRPr="00811852">
        <w:rPr>
          <w:i/>
          <w:iCs/>
          <w:sz w:val="20"/>
          <w:szCs w:val="20"/>
        </w:rPr>
        <w:t>(фамилия, имя, отчество)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Ответственный за сообщение о возникновении пожара в пожарную охрану и оповещение (информирование) руководства и дежурных служб объекта</w:t>
      </w:r>
    </w:p>
    <w:p w:rsidR="00867A57" w:rsidRPr="00811852" w:rsidRDefault="00867A57" w:rsidP="00867A57">
      <w:pPr>
        <w:tabs>
          <w:tab w:val="left" w:pos="1418"/>
          <w:tab w:val="left" w:pos="1560"/>
        </w:tabs>
        <w:jc w:val="center"/>
        <w:rPr>
          <w:i/>
          <w:iCs/>
          <w:sz w:val="28"/>
          <w:szCs w:val="28"/>
        </w:rPr>
      </w:pPr>
      <w:r w:rsidRPr="00811852">
        <w:rPr>
          <w:i/>
          <w:iCs/>
          <w:sz w:val="28"/>
          <w:szCs w:val="28"/>
        </w:rPr>
        <w:t>____________________________________________________________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center"/>
        <w:rPr>
          <w:i/>
          <w:iCs/>
          <w:sz w:val="20"/>
          <w:szCs w:val="20"/>
        </w:rPr>
      </w:pPr>
      <w:r w:rsidRPr="00811852">
        <w:rPr>
          <w:i/>
          <w:iCs/>
          <w:sz w:val="20"/>
          <w:szCs w:val="20"/>
        </w:rPr>
        <w:t>(фамилия, имя, отчество)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незамедлительно сообщает об этом в пожарную охрану по телефонам ___________, при этом называет точный адрес объекта, место возникновения пожара, наличие и количество в здании людей, а также свою фамилию.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Ответственный за организацию эвакуации и спасения людей с использованием для этого имеющихся сил и средств, в том числе за оказание первой помощи пострадавшим,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rPr>
          <w:i/>
          <w:iCs/>
          <w:sz w:val="28"/>
          <w:szCs w:val="28"/>
        </w:rPr>
      </w:pPr>
      <w:r w:rsidRPr="00811852">
        <w:rPr>
          <w:i/>
          <w:iCs/>
          <w:sz w:val="28"/>
          <w:szCs w:val="28"/>
        </w:rPr>
        <w:t>____________________________________________________________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center"/>
        <w:rPr>
          <w:i/>
          <w:iCs/>
          <w:sz w:val="20"/>
          <w:szCs w:val="20"/>
        </w:rPr>
      </w:pPr>
      <w:r w:rsidRPr="00811852">
        <w:rPr>
          <w:i/>
          <w:iCs/>
          <w:sz w:val="20"/>
          <w:szCs w:val="20"/>
        </w:rPr>
        <w:t>(фамилия, имя, отчество)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 xml:space="preserve">немедленно оповещает членов УИК и посетителей о возникшем пожаре и организует их эвакуацию в безопасное место; 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 xml:space="preserve">при эвакуации из помещения закрывает окна, двери; 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в ходе эвакуации оповещает людей о пожаре.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Ответственный за проверку включения автоматических систем противопожарной защиты (систем оповещения людей о пожаре, пожаротушения, противодымной защиты)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left="432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____________________________________________________________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ind w:left="432"/>
        <w:contextualSpacing/>
        <w:jc w:val="center"/>
        <w:rPr>
          <w:i/>
          <w:sz w:val="20"/>
          <w:szCs w:val="20"/>
        </w:rPr>
      </w:pPr>
      <w:r w:rsidRPr="00811852">
        <w:rPr>
          <w:i/>
          <w:sz w:val="20"/>
          <w:szCs w:val="20"/>
        </w:rPr>
        <w:t>(фамилия, имя, отчество)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при необходимости пользуется ручным пожарным извещателем.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Ответственным за организацию защиты избирательных документов, в том числе избирательных бюллетеней, и материальных ценностей назначается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right"/>
        <w:rPr>
          <w:i/>
          <w:iCs/>
          <w:sz w:val="28"/>
          <w:szCs w:val="28"/>
        </w:rPr>
      </w:pPr>
      <w:r w:rsidRPr="00811852">
        <w:rPr>
          <w:i/>
          <w:iCs/>
          <w:sz w:val="28"/>
          <w:szCs w:val="28"/>
        </w:rPr>
        <w:t>____________________________________________________________.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center"/>
        <w:rPr>
          <w:i/>
          <w:iCs/>
          <w:sz w:val="20"/>
          <w:szCs w:val="20"/>
        </w:rPr>
      </w:pPr>
      <w:r w:rsidRPr="00811852">
        <w:rPr>
          <w:i/>
          <w:iCs/>
          <w:sz w:val="20"/>
          <w:szCs w:val="20"/>
        </w:rPr>
        <w:t>(фамилия, имя, отчество)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 xml:space="preserve">Ответственным за встречу подразделений пожарной охраны 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right"/>
        <w:rPr>
          <w:i/>
          <w:iCs/>
          <w:sz w:val="28"/>
          <w:szCs w:val="28"/>
        </w:rPr>
      </w:pPr>
      <w:r w:rsidRPr="00811852">
        <w:rPr>
          <w:i/>
          <w:iCs/>
          <w:sz w:val="28"/>
          <w:szCs w:val="28"/>
        </w:rPr>
        <w:t>____________________________________________________________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center"/>
        <w:rPr>
          <w:i/>
          <w:iCs/>
          <w:sz w:val="20"/>
          <w:szCs w:val="20"/>
        </w:rPr>
      </w:pPr>
      <w:r w:rsidRPr="00811852">
        <w:rPr>
          <w:i/>
          <w:iCs/>
          <w:sz w:val="20"/>
          <w:szCs w:val="20"/>
        </w:rPr>
        <w:t>(фамилия, имя, отчество)</w:t>
      </w:r>
    </w:p>
    <w:p w:rsidR="00867A57" w:rsidRPr="00811852" w:rsidRDefault="00867A57" w:rsidP="00867A57">
      <w:pPr>
        <w:tabs>
          <w:tab w:val="left" w:pos="1418"/>
          <w:tab w:val="left" w:pos="1560"/>
          <w:tab w:val="left" w:pos="2127"/>
        </w:tabs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информирует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сообщает другие сведения, необходимые для успешной ликвидации пожара.</w:t>
      </w:r>
    </w:p>
    <w:p w:rsidR="00867A57" w:rsidRPr="00811852" w:rsidRDefault="00867A57" w:rsidP="00867A57">
      <w:pPr>
        <w:numPr>
          <w:ilvl w:val="1"/>
          <w:numId w:val="8"/>
        </w:numPr>
        <w:tabs>
          <w:tab w:val="left" w:pos="1418"/>
          <w:tab w:val="left" w:pos="1560"/>
          <w:tab w:val="left" w:pos="2127"/>
        </w:tabs>
        <w:ind w:left="0" w:firstLine="709"/>
        <w:contextualSpacing/>
        <w:jc w:val="both"/>
        <w:rPr>
          <w:sz w:val="28"/>
          <w:szCs w:val="28"/>
        </w:rPr>
      </w:pPr>
      <w:r w:rsidRPr="00811852">
        <w:rPr>
          <w:sz w:val="28"/>
          <w:szCs w:val="28"/>
        </w:rPr>
        <w:t>Ответственным за осуществление общего руководства по тушению пожара до прибытия подразделения пожарной охраны назначается</w:t>
      </w:r>
    </w:p>
    <w:p w:rsidR="00867A57" w:rsidRPr="00811852" w:rsidRDefault="00867A57" w:rsidP="00867A57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811852">
        <w:rPr>
          <w:sz w:val="28"/>
          <w:szCs w:val="28"/>
        </w:rPr>
        <w:t>____________________________________________________________.</w:t>
      </w:r>
    </w:p>
    <w:p w:rsidR="00867A57" w:rsidRPr="00811852" w:rsidRDefault="00867A57" w:rsidP="00867A57">
      <w:pPr>
        <w:tabs>
          <w:tab w:val="left" w:pos="1418"/>
        </w:tabs>
        <w:ind w:firstLine="709"/>
        <w:jc w:val="center"/>
        <w:rPr>
          <w:i/>
          <w:sz w:val="20"/>
          <w:szCs w:val="20"/>
        </w:rPr>
      </w:pPr>
      <w:r w:rsidRPr="00811852">
        <w:rPr>
          <w:i/>
          <w:sz w:val="20"/>
          <w:szCs w:val="20"/>
        </w:rPr>
        <w:t>(фамилия, имя, отчество)</w:t>
      </w:r>
    </w:p>
    <w:p w:rsidR="00867A57" w:rsidRPr="00811852" w:rsidRDefault="00867A57" w:rsidP="00867A57">
      <w:pPr>
        <w:rPr>
          <w:b/>
          <w:bCs/>
          <w:sz w:val="28"/>
          <w:szCs w:val="28"/>
        </w:rPr>
      </w:pPr>
      <w:r w:rsidRPr="00811852">
        <w:rPr>
          <w:b/>
          <w:bCs/>
          <w:sz w:val="28"/>
          <w:szCs w:val="28"/>
        </w:rPr>
        <w:br w:type="page"/>
      </w:r>
    </w:p>
    <w:p w:rsidR="00867A57" w:rsidRPr="00811852" w:rsidRDefault="00867A57" w:rsidP="00867A57">
      <w:pPr>
        <w:tabs>
          <w:tab w:val="left" w:pos="1418"/>
        </w:tabs>
        <w:spacing w:after="120"/>
        <w:ind w:firstLine="709"/>
        <w:jc w:val="center"/>
        <w:rPr>
          <w:b/>
          <w:bCs/>
          <w:sz w:val="28"/>
          <w:szCs w:val="28"/>
        </w:rPr>
      </w:pPr>
      <w:r w:rsidRPr="00811852">
        <w:rPr>
          <w:b/>
          <w:bCs/>
          <w:sz w:val="28"/>
          <w:szCs w:val="28"/>
        </w:rPr>
        <w:t>С правилами пожарной безопасности ознакомлены члены УИК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5033"/>
        <w:gridCol w:w="1985"/>
        <w:gridCol w:w="1842"/>
      </w:tblGrid>
      <w:tr w:rsidR="00867A57" w:rsidRPr="00811852" w:rsidTr="005A4672">
        <w:tc>
          <w:tcPr>
            <w:tcW w:w="887" w:type="dxa"/>
            <w:shd w:val="clear" w:color="auto" w:fill="auto"/>
            <w:vAlign w:val="center"/>
          </w:tcPr>
          <w:p w:rsidR="00867A57" w:rsidRPr="00811852" w:rsidRDefault="00867A57" w:rsidP="005A467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11852">
              <w:rPr>
                <w:b/>
                <w:bCs/>
              </w:rPr>
              <w:t>№</w:t>
            </w:r>
          </w:p>
          <w:p w:rsidR="00867A57" w:rsidRPr="00811852" w:rsidRDefault="00867A57" w:rsidP="005A4672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11852">
              <w:rPr>
                <w:b/>
                <w:bCs/>
              </w:rPr>
              <w:t>п/п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867A57" w:rsidRPr="00811852" w:rsidRDefault="00867A57" w:rsidP="005A4672">
            <w:pPr>
              <w:tabs>
                <w:tab w:val="left" w:pos="1418"/>
              </w:tabs>
              <w:ind w:firstLine="709"/>
              <w:jc w:val="center"/>
              <w:rPr>
                <w:b/>
              </w:rPr>
            </w:pPr>
            <w:r w:rsidRPr="00811852">
              <w:rPr>
                <w:b/>
                <w:bCs/>
              </w:rPr>
              <w:t>Фамилия, имя, отчество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7A57" w:rsidRPr="00811852" w:rsidRDefault="00867A57" w:rsidP="005A4672">
            <w:pPr>
              <w:tabs>
                <w:tab w:val="left" w:pos="1418"/>
              </w:tabs>
              <w:jc w:val="center"/>
              <w:rPr>
                <w:b/>
                <w:bCs/>
              </w:rPr>
            </w:pPr>
            <w:r w:rsidRPr="00811852">
              <w:rPr>
                <w:b/>
                <w:bCs/>
              </w:rPr>
              <w:t>Подпись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7A57" w:rsidRPr="00811852" w:rsidRDefault="00867A57" w:rsidP="005A4672">
            <w:pPr>
              <w:tabs>
                <w:tab w:val="left" w:pos="1418"/>
              </w:tabs>
              <w:jc w:val="center"/>
              <w:rPr>
                <w:b/>
                <w:bCs/>
              </w:rPr>
            </w:pPr>
            <w:r w:rsidRPr="00811852">
              <w:rPr>
                <w:b/>
                <w:bCs/>
              </w:rPr>
              <w:t>Дата</w:t>
            </w:r>
          </w:p>
        </w:tc>
      </w:tr>
      <w:tr w:rsidR="00867A57" w:rsidRPr="00811852" w:rsidTr="005A4672">
        <w:tc>
          <w:tcPr>
            <w:tcW w:w="887" w:type="dxa"/>
            <w:shd w:val="clear" w:color="auto" w:fill="auto"/>
            <w:vAlign w:val="center"/>
          </w:tcPr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</w:tc>
        <w:tc>
          <w:tcPr>
            <w:tcW w:w="5033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ind w:firstLine="709"/>
              <w:jc w:val="both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</w:tr>
      <w:tr w:rsidR="00867A57" w:rsidRPr="00811852" w:rsidTr="005A4672">
        <w:tc>
          <w:tcPr>
            <w:tcW w:w="887" w:type="dxa"/>
            <w:shd w:val="clear" w:color="auto" w:fill="auto"/>
            <w:vAlign w:val="center"/>
          </w:tcPr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</w:tc>
        <w:tc>
          <w:tcPr>
            <w:tcW w:w="5033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ind w:firstLine="709"/>
              <w:jc w:val="both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</w:tr>
      <w:tr w:rsidR="00867A57" w:rsidRPr="00811852" w:rsidTr="005A4672">
        <w:tc>
          <w:tcPr>
            <w:tcW w:w="887" w:type="dxa"/>
            <w:shd w:val="clear" w:color="auto" w:fill="auto"/>
            <w:vAlign w:val="center"/>
          </w:tcPr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</w:tc>
        <w:tc>
          <w:tcPr>
            <w:tcW w:w="5033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ind w:firstLine="709"/>
              <w:jc w:val="both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</w:tr>
      <w:tr w:rsidR="00867A57" w:rsidRPr="00811852" w:rsidTr="005A4672">
        <w:tc>
          <w:tcPr>
            <w:tcW w:w="887" w:type="dxa"/>
            <w:shd w:val="clear" w:color="auto" w:fill="auto"/>
            <w:vAlign w:val="center"/>
          </w:tcPr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</w:tc>
        <w:tc>
          <w:tcPr>
            <w:tcW w:w="5033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ind w:firstLine="709"/>
              <w:jc w:val="both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</w:tr>
      <w:tr w:rsidR="00867A57" w:rsidRPr="00811852" w:rsidTr="005A4672">
        <w:tc>
          <w:tcPr>
            <w:tcW w:w="887" w:type="dxa"/>
            <w:shd w:val="clear" w:color="auto" w:fill="auto"/>
            <w:vAlign w:val="center"/>
          </w:tcPr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</w:tc>
        <w:tc>
          <w:tcPr>
            <w:tcW w:w="5033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ind w:firstLine="709"/>
              <w:jc w:val="both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</w:tr>
      <w:tr w:rsidR="00867A57" w:rsidRPr="00811852" w:rsidTr="005A4672">
        <w:tc>
          <w:tcPr>
            <w:tcW w:w="887" w:type="dxa"/>
            <w:shd w:val="clear" w:color="auto" w:fill="auto"/>
            <w:vAlign w:val="center"/>
          </w:tcPr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</w:tc>
        <w:tc>
          <w:tcPr>
            <w:tcW w:w="5033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ind w:firstLine="709"/>
              <w:jc w:val="both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</w:tr>
      <w:tr w:rsidR="00867A57" w:rsidRPr="00811852" w:rsidTr="005A4672">
        <w:tc>
          <w:tcPr>
            <w:tcW w:w="887" w:type="dxa"/>
            <w:shd w:val="clear" w:color="auto" w:fill="auto"/>
            <w:vAlign w:val="center"/>
          </w:tcPr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</w:tc>
        <w:tc>
          <w:tcPr>
            <w:tcW w:w="5033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ind w:firstLine="709"/>
              <w:jc w:val="both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</w:tr>
      <w:tr w:rsidR="00867A57" w:rsidRPr="00811852" w:rsidTr="005A4672">
        <w:tc>
          <w:tcPr>
            <w:tcW w:w="887" w:type="dxa"/>
            <w:shd w:val="clear" w:color="auto" w:fill="auto"/>
            <w:vAlign w:val="center"/>
          </w:tcPr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</w:tc>
        <w:tc>
          <w:tcPr>
            <w:tcW w:w="5033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ind w:firstLine="709"/>
              <w:jc w:val="both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</w:tr>
      <w:tr w:rsidR="00867A57" w:rsidRPr="00811852" w:rsidTr="005A4672">
        <w:tc>
          <w:tcPr>
            <w:tcW w:w="887" w:type="dxa"/>
            <w:shd w:val="clear" w:color="auto" w:fill="auto"/>
            <w:vAlign w:val="center"/>
          </w:tcPr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</w:tc>
        <w:tc>
          <w:tcPr>
            <w:tcW w:w="5033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ind w:firstLine="709"/>
              <w:jc w:val="both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</w:tr>
      <w:tr w:rsidR="00867A57" w:rsidRPr="00811852" w:rsidTr="005A467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ind w:firstLine="709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</w:tr>
      <w:tr w:rsidR="00867A57" w:rsidRPr="00811852" w:rsidTr="005A467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ind w:firstLine="709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</w:tr>
      <w:tr w:rsidR="00867A57" w:rsidRPr="00811852" w:rsidTr="005A467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  <w:p w:rsidR="00867A57" w:rsidRPr="00811852" w:rsidRDefault="00867A57" w:rsidP="005A4672">
            <w:pPr>
              <w:tabs>
                <w:tab w:val="left" w:pos="1418"/>
              </w:tabs>
              <w:ind w:left="-156" w:firstLine="7"/>
              <w:jc w:val="center"/>
              <w:rPr>
                <w:bCs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ind w:firstLine="709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A57" w:rsidRPr="00811852" w:rsidRDefault="00867A57" w:rsidP="005A4672">
            <w:pPr>
              <w:tabs>
                <w:tab w:val="left" w:pos="1418"/>
              </w:tabs>
              <w:jc w:val="both"/>
              <w:rPr>
                <w:bCs/>
              </w:rPr>
            </w:pPr>
          </w:p>
        </w:tc>
      </w:tr>
    </w:tbl>
    <w:p w:rsidR="00867A57" w:rsidRPr="00811852" w:rsidRDefault="00867A57" w:rsidP="00867A57">
      <w:pPr>
        <w:rPr>
          <w:b/>
          <w:sz w:val="28"/>
          <w:szCs w:val="28"/>
        </w:rPr>
      </w:pPr>
    </w:p>
    <w:p w:rsidR="00867A57" w:rsidRPr="00D2184F" w:rsidRDefault="00867A57" w:rsidP="00867A57">
      <w:pPr>
        <w:spacing w:line="360" w:lineRule="auto"/>
        <w:ind w:firstLine="709"/>
        <w:jc w:val="both"/>
        <w:rPr>
          <w:sz w:val="28"/>
          <w:szCs w:val="28"/>
        </w:rPr>
      </w:pPr>
    </w:p>
    <w:p w:rsidR="006A7A28" w:rsidRPr="00D2184F" w:rsidRDefault="006A7A28">
      <w:pPr>
        <w:spacing w:after="200" w:line="276" w:lineRule="auto"/>
        <w:rPr>
          <w:sz w:val="28"/>
          <w:szCs w:val="28"/>
          <w:u w:val="single"/>
        </w:rPr>
      </w:pPr>
      <w:r w:rsidRPr="00D2184F">
        <w:rPr>
          <w:sz w:val="28"/>
          <w:szCs w:val="28"/>
          <w:u w:val="single"/>
        </w:rPr>
        <w:br w:type="page"/>
      </w:r>
    </w:p>
    <w:p w:rsidR="00EB7802" w:rsidRDefault="00037B9C" w:rsidP="002B1E6D">
      <w:pPr>
        <w:spacing w:after="12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36BF7">
        <w:rPr>
          <w:rFonts w:eastAsia="Calibri"/>
          <w:b/>
          <w:sz w:val="28"/>
          <w:szCs w:val="28"/>
          <w:lang w:eastAsia="en-US"/>
        </w:rPr>
        <w:t xml:space="preserve">2. Действия в чрезвычайных ситуациях </w:t>
      </w:r>
    </w:p>
    <w:p w:rsidR="00D40C33" w:rsidRDefault="00037B9C" w:rsidP="002B1E6D">
      <w:pPr>
        <w:spacing w:after="12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36BF7">
        <w:rPr>
          <w:rFonts w:eastAsia="Calibri"/>
          <w:b/>
          <w:sz w:val="28"/>
          <w:szCs w:val="28"/>
          <w:lang w:eastAsia="en-US"/>
        </w:rPr>
        <w:t>(пожар, наводнение, угроза</w:t>
      </w:r>
      <w:r w:rsidRPr="00A61402">
        <w:rPr>
          <w:rFonts w:eastAsia="Calibri"/>
          <w:b/>
          <w:sz w:val="28"/>
          <w:szCs w:val="28"/>
          <w:lang w:eastAsia="en-US"/>
        </w:rPr>
        <w:t xml:space="preserve"> взрыва)</w:t>
      </w:r>
    </w:p>
    <w:p w:rsidR="00A61402" w:rsidRPr="00A61402" w:rsidRDefault="00A61402" w:rsidP="002B1E6D">
      <w:pPr>
        <w:spacing w:after="12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B5356" w:rsidRPr="00006447" w:rsidRDefault="00006447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006447">
        <w:rPr>
          <w:sz w:val="28"/>
          <w:szCs w:val="28"/>
        </w:rPr>
        <w:t>В случае обнаружения в помещении для голосования пожара или признаков горения (задымления, запаха</w:t>
      </w:r>
      <w:r>
        <w:rPr>
          <w:sz w:val="28"/>
          <w:szCs w:val="28"/>
        </w:rPr>
        <w:t xml:space="preserve"> </w:t>
      </w:r>
      <w:r w:rsidRPr="00006447">
        <w:rPr>
          <w:sz w:val="28"/>
          <w:szCs w:val="28"/>
        </w:rPr>
        <w:t xml:space="preserve">гари, повышения температуры </w:t>
      </w:r>
      <w:r w:rsidR="005A4672">
        <w:rPr>
          <w:sz w:val="28"/>
          <w:szCs w:val="28"/>
        </w:rPr>
        <w:br/>
      </w:r>
      <w:r w:rsidRPr="00006447">
        <w:rPr>
          <w:sz w:val="28"/>
          <w:szCs w:val="28"/>
        </w:rPr>
        <w:t>и т. п.) необходимо незамедлительно сообщить об этом председателю УИК.</w:t>
      </w:r>
      <w:r w:rsidR="00CF344F">
        <w:rPr>
          <w:sz w:val="28"/>
          <w:szCs w:val="28"/>
        </w:rPr>
        <w:t xml:space="preserve"> </w:t>
      </w:r>
      <w:r w:rsidRPr="00006447">
        <w:rPr>
          <w:sz w:val="28"/>
          <w:szCs w:val="28"/>
        </w:rPr>
        <w:t>Члены УИК, назначенные использовать средства пожаротушения, приступают к тушению возгорания.</w:t>
      </w:r>
    </w:p>
    <w:p w:rsidR="00CF344F" w:rsidRDefault="00CF344F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CF344F">
        <w:rPr>
          <w:sz w:val="28"/>
          <w:szCs w:val="28"/>
        </w:rPr>
        <w:t>В отсутствие находящихся в дороге членов комиссии, ожидающие их в</w:t>
      </w:r>
      <w:r>
        <w:rPr>
          <w:sz w:val="28"/>
          <w:szCs w:val="28"/>
        </w:rPr>
        <w:t>озвращения в помещении для голо</w:t>
      </w:r>
      <w:r w:rsidRPr="00CF344F">
        <w:rPr>
          <w:sz w:val="28"/>
          <w:szCs w:val="28"/>
        </w:rPr>
        <w:t>сования избирательного участка члены комиссии могут начать работу п</w:t>
      </w:r>
      <w:r>
        <w:rPr>
          <w:sz w:val="28"/>
          <w:szCs w:val="28"/>
        </w:rPr>
        <w:t>о подсчету и погашению неисполь</w:t>
      </w:r>
      <w:r w:rsidRPr="00CF344F">
        <w:rPr>
          <w:sz w:val="28"/>
          <w:szCs w:val="28"/>
        </w:rPr>
        <w:t>зованных избирательных бюллетеней, но к работе со списком избирателей, подсчету голосов и заполнению</w:t>
      </w:r>
      <w:r>
        <w:rPr>
          <w:sz w:val="28"/>
          <w:szCs w:val="28"/>
        </w:rPr>
        <w:t xml:space="preserve"> </w:t>
      </w:r>
      <w:r w:rsidRPr="00CF344F">
        <w:rPr>
          <w:sz w:val="28"/>
          <w:szCs w:val="28"/>
        </w:rPr>
        <w:t>протокола можно приступать только после прибытия членов комиссии, п</w:t>
      </w:r>
      <w:r>
        <w:rPr>
          <w:sz w:val="28"/>
          <w:szCs w:val="28"/>
        </w:rPr>
        <w:t>роводивших голосование вне поме</w:t>
      </w:r>
      <w:r w:rsidRPr="00CF344F">
        <w:rPr>
          <w:sz w:val="28"/>
          <w:szCs w:val="28"/>
        </w:rPr>
        <w:t>щения (на основании п. 4 ст. 68 Федерального закона № 67-ФЗ).</w:t>
      </w:r>
    </w:p>
    <w:p w:rsidR="00006447" w:rsidRDefault="00006447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006447">
        <w:rPr>
          <w:sz w:val="28"/>
          <w:szCs w:val="28"/>
        </w:rPr>
        <w:t>В случае аварии коммунальных сетей и порчи избирательных бюллетен</w:t>
      </w:r>
      <w:r>
        <w:rPr>
          <w:sz w:val="28"/>
          <w:szCs w:val="28"/>
        </w:rPr>
        <w:t>ей членам УИК следует незамедли</w:t>
      </w:r>
      <w:r w:rsidRPr="00006447">
        <w:rPr>
          <w:sz w:val="28"/>
          <w:szCs w:val="28"/>
        </w:rPr>
        <w:t>тельно поставить в известность ТИК, главу местной администрации, пр</w:t>
      </w:r>
      <w:r>
        <w:rPr>
          <w:sz w:val="28"/>
          <w:szCs w:val="28"/>
        </w:rPr>
        <w:t>едоставившей помещение для голо</w:t>
      </w:r>
      <w:r w:rsidRPr="00006447">
        <w:rPr>
          <w:sz w:val="28"/>
          <w:szCs w:val="28"/>
        </w:rPr>
        <w:t>сования, провести пересчет испорченных бюллетеней, их погашение, упаковку и организовать их отдельное</w:t>
      </w:r>
      <w:r>
        <w:rPr>
          <w:sz w:val="28"/>
          <w:szCs w:val="28"/>
        </w:rPr>
        <w:t xml:space="preserve"> </w:t>
      </w:r>
      <w:r w:rsidRPr="00006447">
        <w:rPr>
          <w:sz w:val="28"/>
          <w:szCs w:val="28"/>
        </w:rPr>
        <w:t>хранение, составить соответствующий акт и предпринять меры для продолжения голосования (на основании</w:t>
      </w:r>
      <w:r>
        <w:rPr>
          <w:sz w:val="28"/>
          <w:szCs w:val="28"/>
        </w:rPr>
        <w:t xml:space="preserve"> </w:t>
      </w:r>
      <w:r w:rsidR="00EA2088">
        <w:rPr>
          <w:sz w:val="28"/>
          <w:szCs w:val="28"/>
        </w:rPr>
        <w:br/>
      </w:r>
      <w:r w:rsidRPr="00006447">
        <w:rPr>
          <w:sz w:val="28"/>
          <w:szCs w:val="28"/>
        </w:rPr>
        <w:t>пп. «в», «е», «ж» п. 9 ст. 26, п. 2 ст. 27, п. 1. ст. 61, п. 15 ст. 63 и п. 10 ст. 70 Федерального закона № 67-ФЗ).</w:t>
      </w:r>
    </w:p>
    <w:p w:rsidR="00C37A4E" w:rsidRDefault="00C37A4E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C37A4E">
        <w:rPr>
          <w:sz w:val="28"/>
          <w:szCs w:val="28"/>
        </w:rPr>
        <w:t>В случае откл</w:t>
      </w:r>
      <w:r>
        <w:rPr>
          <w:sz w:val="28"/>
          <w:szCs w:val="28"/>
        </w:rPr>
        <w:t>ючения освещения членам УИК сле</w:t>
      </w:r>
      <w:r w:rsidRPr="00C37A4E">
        <w:rPr>
          <w:sz w:val="28"/>
          <w:szCs w:val="28"/>
        </w:rPr>
        <w:t>дует обеспечи</w:t>
      </w:r>
      <w:r>
        <w:rPr>
          <w:sz w:val="28"/>
          <w:szCs w:val="28"/>
        </w:rPr>
        <w:t>ть сохранность избирательной до</w:t>
      </w:r>
      <w:r w:rsidRPr="00C37A4E">
        <w:rPr>
          <w:sz w:val="28"/>
          <w:szCs w:val="28"/>
        </w:rPr>
        <w:t>кументации, ящиков для голосования, включить</w:t>
      </w:r>
      <w:r>
        <w:rPr>
          <w:sz w:val="28"/>
          <w:szCs w:val="28"/>
        </w:rPr>
        <w:t xml:space="preserve"> </w:t>
      </w:r>
      <w:r w:rsidRPr="00C37A4E">
        <w:rPr>
          <w:sz w:val="28"/>
          <w:szCs w:val="28"/>
        </w:rPr>
        <w:t>фонари, которые рекомендуется иметь в поме</w:t>
      </w:r>
      <w:r>
        <w:rPr>
          <w:sz w:val="28"/>
          <w:szCs w:val="28"/>
        </w:rPr>
        <w:t>ще</w:t>
      </w:r>
      <w:r w:rsidRPr="00C37A4E">
        <w:rPr>
          <w:sz w:val="28"/>
          <w:szCs w:val="28"/>
        </w:rPr>
        <w:t>нии для голосования. Председателю УИК следует</w:t>
      </w:r>
      <w:r>
        <w:rPr>
          <w:sz w:val="28"/>
          <w:szCs w:val="28"/>
        </w:rPr>
        <w:t xml:space="preserve"> </w:t>
      </w:r>
      <w:r w:rsidRPr="00C37A4E">
        <w:rPr>
          <w:sz w:val="28"/>
          <w:szCs w:val="28"/>
        </w:rPr>
        <w:t>незамедлительно оповестить ТИК, главу местной</w:t>
      </w:r>
      <w:r>
        <w:rPr>
          <w:sz w:val="28"/>
          <w:szCs w:val="28"/>
        </w:rPr>
        <w:t xml:space="preserve"> </w:t>
      </w:r>
      <w:r w:rsidRPr="00C37A4E">
        <w:rPr>
          <w:sz w:val="28"/>
          <w:szCs w:val="28"/>
        </w:rPr>
        <w:t>администрации и принять все меры по включению</w:t>
      </w:r>
      <w:r>
        <w:rPr>
          <w:sz w:val="28"/>
          <w:szCs w:val="28"/>
        </w:rPr>
        <w:t xml:space="preserve"> </w:t>
      </w:r>
      <w:r w:rsidRPr="00C37A4E">
        <w:rPr>
          <w:sz w:val="28"/>
          <w:szCs w:val="28"/>
        </w:rPr>
        <w:t>аварийного о</w:t>
      </w:r>
      <w:r>
        <w:rPr>
          <w:sz w:val="28"/>
          <w:szCs w:val="28"/>
        </w:rPr>
        <w:t>свещения в помещении для голосо</w:t>
      </w:r>
      <w:r w:rsidRPr="00C37A4E">
        <w:rPr>
          <w:sz w:val="28"/>
          <w:szCs w:val="28"/>
        </w:rPr>
        <w:t xml:space="preserve">вания (на основании пп. «в» п. 6 ст. 27, </w:t>
      </w:r>
      <w:r w:rsidR="00EA2088">
        <w:rPr>
          <w:sz w:val="28"/>
          <w:szCs w:val="28"/>
        </w:rPr>
        <w:br/>
      </w:r>
      <w:r w:rsidRPr="00C37A4E">
        <w:rPr>
          <w:sz w:val="28"/>
          <w:szCs w:val="28"/>
        </w:rPr>
        <w:t>п. 111 ст. 64,</w:t>
      </w:r>
      <w:r>
        <w:rPr>
          <w:sz w:val="28"/>
          <w:szCs w:val="28"/>
        </w:rPr>
        <w:t xml:space="preserve"> </w:t>
      </w:r>
      <w:r w:rsidRPr="00C37A4E">
        <w:rPr>
          <w:sz w:val="28"/>
          <w:szCs w:val="28"/>
        </w:rPr>
        <w:t>п. 10 ст. 70 Федерального закона № 67-ФЗ).</w:t>
      </w:r>
    </w:p>
    <w:p w:rsidR="00C37A4E" w:rsidRDefault="00821997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821997">
        <w:rPr>
          <w:sz w:val="28"/>
          <w:szCs w:val="28"/>
        </w:rPr>
        <w:t>В случае отключения освещения членам УИК следует обеспечить сохранность избирательной документации, ящиков для голосования, включить фонари, которые рекомендуется иметь в помещении для голосования. Председателю УИК следует незамедлительно оповестить ТИК, главу местной администрации и принять все меры по включению аварийного освещения в помещении для голосования.</w:t>
      </w:r>
    </w:p>
    <w:p w:rsidR="008F6371" w:rsidRDefault="00821997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821997">
        <w:rPr>
          <w:sz w:val="28"/>
          <w:szCs w:val="28"/>
        </w:rPr>
        <w:t>В случае нештатных ситуаций для обеспечения непрерывности проце</w:t>
      </w:r>
      <w:r>
        <w:rPr>
          <w:sz w:val="28"/>
          <w:szCs w:val="28"/>
        </w:rPr>
        <w:t>дуры голосования оборудуются ре</w:t>
      </w:r>
      <w:r w:rsidRPr="00821997">
        <w:rPr>
          <w:sz w:val="28"/>
          <w:szCs w:val="28"/>
        </w:rPr>
        <w:t>зервные помещения для голосования (обычно на базе автобусов).</w:t>
      </w:r>
      <w:r>
        <w:rPr>
          <w:sz w:val="28"/>
          <w:szCs w:val="28"/>
        </w:rPr>
        <w:t xml:space="preserve"> Решение об использовании специ</w:t>
      </w:r>
      <w:r w:rsidRPr="00821997">
        <w:rPr>
          <w:sz w:val="28"/>
          <w:szCs w:val="28"/>
        </w:rPr>
        <w:t xml:space="preserve">ально оборудованных автобусов принимает вышестоящая комиссия. </w:t>
      </w:r>
    </w:p>
    <w:p w:rsidR="00821997" w:rsidRDefault="00821997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821997">
        <w:rPr>
          <w:sz w:val="28"/>
          <w:szCs w:val="28"/>
        </w:rPr>
        <w:t>При возникновении неш</w:t>
      </w:r>
      <w:r>
        <w:rPr>
          <w:sz w:val="28"/>
          <w:szCs w:val="28"/>
        </w:rPr>
        <w:t>татной си</w:t>
      </w:r>
      <w:r w:rsidRPr="00821997">
        <w:rPr>
          <w:sz w:val="28"/>
          <w:szCs w:val="28"/>
        </w:rPr>
        <w:t>туации, требующей перенесения голосования из помещения, где уже проходит голосование, в резервное</w:t>
      </w:r>
      <w:r>
        <w:rPr>
          <w:sz w:val="28"/>
          <w:szCs w:val="28"/>
        </w:rPr>
        <w:t xml:space="preserve"> </w:t>
      </w:r>
      <w:r w:rsidRPr="00821997">
        <w:rPr>
          <w:sz w:val="28"/>
          <w:szCs w:val="28"/>
        </w:rPr>
        <w:t xml:space="preserve">помещение для голосования, переносятся ящики для голосования с </w:t>
      </w:r>
      <w:r>
        <w:rPr>
          <w:sz w:val="28"/>
          <w:szCs w:val="28"/>
        </w:rPr>
        <w:t>избирательными бюллетенями и из</w:t>
      </w:r>
      <w:r w:rsidRPr="00821997">
        <w:rPr>
          <w:sz w:val="28"/>
          <w:szCs w:val="28"/>
        </w:rPr>
        <w:t>бирательная документация, не нарушая установленный порядок голосования, свободу волеизъявления</w:t>
      </w:r>
      <w:r>
        <w:rPr>
          <w:sz w:val="28"/>
          <w:szCs w:val="28"/>
        </w:rPr>
        <w:t xml:space="preserve"> </w:t>
      </w:r>
      <w:r w:rsidRPr="00821997">
        <w:rPr>
          <w:sz w:val="28"/>
          <w:szCs w:val="28"/>
        </w:rPr>
        <w:t>граждан, тайну голосования, гласность, права кандидатов и других лиц, находящихся на избирательном</w:t>
      </w:r>
      <w:r>
        <w:rPr>
          <w:sz w:val="28"/>
          <w:szCs w:val="28"/>
        </w:rPr>
        <w:t xml:space="preserve"> </w:t>
      </w:r>
      <w:r w:rsidRPr="00821997">
        <w:rPr>
          <w:sz w:val="28"/>
          <w:szCs w:val="28"/>
        </w:rPr>
        <w:t>участке (на основании пп. «а» п. 9 ст. 26 Федерального закона № 67-ФЗ).</w:t>
      </w:r>
    </w:p>
    <w:p w:rsidR="00E739BA" w:rsidRDefault="00E739BA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E739BA">
        <w:rPr>
          <w:sz w:val="28"/>
          <w:szCs w:val="28"/>
        </w:rPr>
        <w:t>Согласно п. 2.1 Приложения № 2 к Порядку (Постановление ЦИК России № 116/943-7), в случае отключения электроэнергии членам УИК, осуществляющим работу со средствами ви</w:t>
      </w:r>
      <w:r>
        <w:rPr>
          <w:sz w:val="28"/>
          <w:szCs w:val="28"/>
        </w:rPr>
        <w:t>деонаблюдения, следует незамед</w:t>
      </w:r>
      <w:r w:rsidRPr="00E739BA">
        <w:rPr>
          <w:sz w:val="28"/>
          <w:szCs w:val="28"/>
        </w:rPr>
        <w:t>лительно сообщить о произошедшем: в службу, несущую ответственность за бесперебойное обеспечение электроэнергией на объекте (уточнить сроки восстановления энергоснабж</w:t>
      </w:r>
      <w:r>
        <w:rPr>
          <w:sz w:val="28"/>
          <w:szCs w:val="28"/>
        </w:rPr>
        <w:t>ения); по «горячей линии» пред</w:t>
      </w:r>
      <w:r w:rsidRPr="00E739BA">
        <w:rPr>
          <w:sz w:val="28"/>
          <w:szCs w:val="28"/>
        </w:rPr>
        <w:t>ставителю технического оператора (сообщить время отключения электроэ</w:t>
      </w:r>
      <w:r>
        <w:rPr>
          <w:sz w:val="28"/>
          <w:szCs w:val="28"/>
        </w:rPr>
        <w:t>нергии и примерный срок восста</w:t>
      </w:r>
      <w:r w:rsidRPr="00E739BA">
        <w:rPr>
          <w:sz w:val="28"/>
          <w:szCs w:val="28"/>
        </w:rPr>
        <w:t>новления энергоснабжения).</w:t>
      </w:r>
    </w:p>
    <w:p w:rsidR="00E739BA" w:rsidRPr="00006447" w:rsidRDefault="00E739BA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E739BA">
        <w:rPr>
          <w:sz w:val="28"/>
          <w:szCs w:val="28"/>
        </w:rPr>
        <w:t>Согласно п. 2.13 Порядка (Постановление ЦИК России № 116/943-7), обо всех случаях включения/выключения</w:t>
      </w:r>
      <w:r>
        <w:rPr>
          <w:sz w:val="28"/>
          <w:szCs w:val="28"/>
        </w:rPr>
        <w:t xml:space="preserve"> </w:t>
      </w:r>
      <w:r w:rsidRPr="00E739BA">
        <w:rPr>
          <w:sz w:val="28"/>
          <w:szCs w:val="28"/>
        </w:rPr>
        <w:t>электропитания средств видеонаблюдения и неполадках в работе сред</w:t>
      </w:r>
      <w:r>
        <w:rPr>
          <w:sz w:val="28"/>
          <w:szCs w:val="28"/>
        </w:rPr>
        <w:t>ств видеонаблюдения делается со</w:t>
      </w:r>
      <w:r w:rsidRPr="00E739BA">
        <w:rPr>
          <w:sz w:val="28"/>
          <w:szCs w:val="28"/>
        </w:rPr>
        <w:t>ответствующая запись в ведомости применения средств видеонаблюдения в помещении для голосования</w:t>
      </w:r>
      <w:r>
        <w:rPr>
          <w:sz w:val="28"/>
          <w:szCs w:val="28"/>
        </w:rPr>
        <w:t xml:space="preserve"> </w:t>
      </w:r>
      <w:r w:rsidRPr="00E739BA">
        <w:rPr>
          <w:sz w:val="28"/>
          <w:szCs w:val="28"/>
        </w:rPr>
        <w:t>(Приложение № 3 к настоящему Порядку). После проведения итогового заседания УИК ведомость передается</w:t>
      </w:r>
      <w:r>
        <w:rPr>
          <w:sz w:val="28"/>
          <w:szCs w:val="28"/>
        </w:rPr>
        <w:t xml:space="preserve"> </w:t>
      </w:r>
      <w:r w:rsidRPr="00E739BA">
        <w:rPr>
          <w:sz w:val="28"/>
          <w:szCs w:val="28"/>
        </w:rPr>
        <w:t>техническому оператору.</w:t>
      </w:r>
    </w:p>
    <w:p w:rsidR="00006447" w:rsidRPr="00006447" w:rsidRDefault="00006447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F00D0C">
        <w:rPr>
          <w:sz w:val="28"/>
          <w:szCs w:val="28"/>
        </w:rPr>
        <w:t>В</w:t>
      </w:r>
      <w:r w:rsidRPr="00006447">
        <w:rPr>
          <w:sz w:val="28"/>
          <w:szCs w:val="28"/>
        </w:rPr>
        <w:t xml:space="preserve"> случае обнаружения в помещении для голосования бесхозных предметов</w:t>
      </w:r>
      <w:r>
        <w:rPr>
          <w:sz w:val="28"/>
          <w:szCs w:val="28"/>
        </w:rPr>
        <w:t xml:space="preserve"> секретарь УИК, прежде чем поки</w:t>
      </w:r>
      <w:r w:rsidRPr="00006447">
        <w:rPr>
          <w:sz w:val="28"/>
          <w:szCs w:val="28"/>
        </w:rPr>
        <w:t xml:space="preserve">нуть помещение, берет с собой печать УИК, список избирателей, ведомость </w:t>
      </w:r>
      <w:r>
        <w:rPr>
          <w:sz w:val="28"/>
          <w:szCs w:val="28"/>
        </w:rPr>
        <w:t>выдачи членам УИК с правом ре</w:t>
      </w:r>
      <w:r w:rsidRPr="00006447">
        <w:rPr>
          <w:sz w:val="28"/>
          <w:szCs w:val="28"/>
        </w:rPr>
        <w:t>шающего голоса избирательных бюллетеней, ключ от сейфа, где хранятся избирательные документы, и реестр</w:t>
      </w:r>
      <w:r>
        <w:rPr>
          <w:sz w:val="28"/>
          <w:szCs w:val="28"/>
        </w:rPr>
        <w:t xml:space="preserve"> </w:t>
      </w:r>
      <w:r w:rsidRPr="00006447">
        <w:rPr>
          <w:sz w:val="28"/>
          <w:szCs w:val="28"/>
        </w:rPr>
        <w:t>заявлений избирателей о предоставлении им возможности проголосовать вне помещения для голосования.</w:t>
      </w:r>
    </w:p>
    <w:p w:rsidR="00006447" w:rsidRDefault="00006447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006447">
        <w:rPr>
          <w:sz w:val="28"/>
          <w:szCs w:val="28"/>
        </w:rPr>
        <w:t>Данные действия должны быть совершены с учетом того, что иные перечисленные действия будут выполнены</w:t>
      </w:r>
      <w:r>
        <w:rPr>
          <w:sz w:val="28"/>
          <w:szCs w:val="28"/>
        </w:rPr>
        <w:t xml:space="preserve"> </w:t>
      </w:r>
      <w:r w:rsidRPr="00006447">
        <w:rPr>
          <w:sz w:val="28"/>
          <w:szCs w:val="28"/>
        </w:rPr>
        <w:t>председателем и заместителем председателя УИК</w:t>
      </w:r>
      <w:r>
        <w:rPr>
          <w:sz w:val="28"/>
          <w:szCs w:val="28"/>
        </w:rPr>
        <w:t>.</w:t>
      </w:r>
    </w:p>
    <w:p w:rsidR="00821997" w:rsidRDefault="00821997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821997">
        <w:rPr>
          <w:sz w:val="28"/>
          <w:szCs w:val="28"/>
        </w:rPr>
        <w:t>В случае обнаружения в помещении для голосования бесхозных предметов</w:t>
      </w:r>
      <w:r>
        <w:rPr>
          <w:sz w:val="28"/>
          <w:szCs w:val="28"/>
        </w:rPr>
        <w:t xml:space="preserve"> председатель УИК с участием со</w:t>
      </w:r>
      <w:r w:rsidRPr="00821997">
        <w:rPr>
          <w:sz w:val="28"/>
          <w:szCs w:val="28"/>
        </w:rPr>
        <w:t>трудника полиции обеспечивает охрану места обнаружения неизвестного предмета до прибытия специалистов (запрещается близко подходить к неизвестному предмету, брать его в руки, перемещать вблизи металлические предметы), сообщает в полицию и ТИК о вероятном взрывном устройстве в помещении для голосования,</w:t>
      </w:r>
      <w:r w:rsidR="00F00D0C">
        <w:rPr>
          <w:sz w:val="28"/>
          <w:szCs w:val="28"/>
        </w:rPr>
        <w:t xml:space="preserve"> объ</w:t>
      </w:r>
      <w:r w:rsidRPr="00821997">
        <w:rPr>
          <w:sz w:val="28"/>
          <w:szCs w:val="28"/>
        </w:rPr>
        <w:t>являет присутствующим о возникновении чрезвычайной ситуации и обращ</w:t>
      </w:r>
      <w:r>
        <w:rPr>
          <w:sz w:val="28"/>
          <w:szCs w:val="28"/>
        </w:rPr>
        <w:t>ается с просьбой покинуть поме</w:t>
      </w:r>
      <w:r w:rsidRPr="00821997">
        <w:rPr>
          <w:sz w:val="28"/>
          <w:szCs w:val="28"/>
        </w:rPr>
        <w:t>щение для голосования, контролирует процесс эвакуации. Данные действия должны быть совершены с учетом того, что иные перечисленные действия будут выполнены секретарем и заместителем председателя УИК.</w:t>
      </w:r>
    </w:p>
    <w:p w:rsidR="00821997" w:rsidRDefault="00821997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821997">
        <w:rPr>
          <w:sz w:val="28"/>
          <w:szCs w:val="28"/>
        </w:rPr>
        <w:t>В случае обнаружения в помещении для голосования бесхозных предметов заместитель председателя УИК в присутствии наблюдателей заклеивает приемные прорези ящиков для голосования, ставит свою подпись и печать УИК, совместно с другими членами УИК и прибывшей группой сотрудников полиции эвакуирует избирателей из помещения для голосования и с прилегающей к нему те</w:t>
      </w:r>
      <w:r>
        <w:rPr>
          <w:sz w:val="28"/>
          <w:szCs w:val="28"/>
        </w:rPr>
        <w:t>рритории на безопасное расстоя</w:t>
      </w:r>
      <w:r w:rsidRPr="00821997">
        <w:rPr>
          <w:sz w:val="28"/>
          <w:szCs w:val="28"/>
        </w:rPr>
        <w:t>ние (не менее 100 м), организует совместное дежурство членов УИК с прибывшими сотрудниками полиции на безопасном расстоянии от избирательного участка для информирования прибывающих избирателей о возникшей на избирательном участке чрезвычайной ситуации и временном прекращении процесса голо- сования. Данные действия должны быть совершены с учетом того, что иные перечисленные действия будут выполнены председателем и секретарем УИК.</w:t>
      </w:r>
    </w:p>
    <w:p w:rsidR="00006447" w:rsidRDefault="0000644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7B9C" w:rsidRDefault="00037B9C" w:rsidP="002B1E6D">
      <w:pPr>
        <w:spacing w:after="12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36BF7">
        <w:rPr>
          <w:rFonts w:eastAsia="Calibri"/>
          <w:b/>
          <w:sz w:val="28"/>
          <w:szCs w:val="28"/>
          <w:lang w:eastAsia="en-US"/>
        </w:rPr>
        <w:t>Контрольные вопросы к теме № 6</w:t>
      </w:r>
    </w:p>
    <w:p w:rsidR="00A61402" w:rsidRPr="00136BF7" w:rsidRDefault="00A61402" w:rsidP="002B1E6D">
      <w:pPr>
        <w:spacing w:after="12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A2BF1" w:rsidRPr="0078616D" w:rsidRDefault="00AA2BF1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78616D">
        <w:rPr>
          <w:sz w:val="28"/>
          <w:szCs w:val="28"/>
        </w:rPr>
        <w:t>1. Каковы действия УИК, если в день голосования на избирательном участке произошла нештатная ситуация, вызванная пожаром в помещении для голосования, что сделало его непригодным для проведения голосования?</w:t>
      </w:r>
    </w:p>
    <w:p w:rsidR="00AA2BF1" w:rsidRPr="00363218" w:rsidRDefault="00AA2BF1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363218">
        <w:rPr>
          <w:sz w:val="28"/>
          <w:szCs w:val="28"/>
        </w:rPr>
        <w:t>2. Информация о возникновении угрозы жизни, здоровью и безопасности участников избирательного процесса должна быть немедленно доведена до сведения…</w:t>
      </w:r>
    </w:p>
    <w:p w:rsidR="00AA2BF1" w:rsidRPr="0078616D" w:rsidRDefault="00AA2BF1" w:rsidP="002B1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Каковы</w:t>
      </w:r>
      <w:r w:rsidRPr="00786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быть </w:t>
      </w:r>
      <w:r w:rsidRPr="0078616D">
        <w:rPr>
          <w:sz w:val="28"/>
          <w:szCs w:val="28"/>
        </w:rPr>
        <w:t>действия УИК в случае поступления в день голосования в избирательную комиссию анонимного звонка о заложенном в помещении избирательного участка взрывном устройстве?</w:t>
      </w:r>
    </w:p>
    <w:p w:rsidR="00AA2BF1" w:rsidRDefault="00AA2BF1" w:rsidP="002B1E6D">
      <w:pPr>
        <w:spacing w:line="360" w:lineRule="auto"/>
        <w:ind w:firstLine="709"/>
        <w:jc w:val="both"/>
        <w:rPr>
          <w:sz w:val="28"/>
          <w:szCs w:val="28"/>
        </w:rPr>
      </w:pPr>
      <w:r w:rsidRPr="0078616D">
        <w:rPr>
          <w:sz w:val="28"/>
          <w:szCs w:val="28"/>
        </w:rPr>
        <w:t>4. В результате аварии коммунальных сетей испорчены избирательные бюллетени. Что делать?</w:t>
      </w:r>
    </w:p>
    <w:p w:rsidR="00AA2BF1" w:rsidRPr="00363218" w:rsidRDefault="00AA2BF1" w:rsidP="002B1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3218">
        <w:rPr>
          <w:sz w:val="28"/>
          <w:szCs w:val="28"/>
        </w:rPr>
        <w:t>.</w:t>
      </w:r>
      <w:r w:rsidRPr="00AA2BF1">
        <w:rPr>
          <w:sz w:val="28"/>
          <w:szCs w:val="28"/>
        </w:rPr>
        <w:t> Какое решение должна принять УИК, если руководством территориальных органов внутренних дел, МЧС или ФСБ принято решение об эвакуации?</w:t>
      </w:r>
    </w:p>
    <w:p w:rsidR="00AA2BF1" w:rsidRPr="00AA2BF1" w:rsidRDefault="00AA2BF1" w:rsidP="002B1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8616D">
        <w:rPr>
          <w:sz w:val="28"/>
          <w:szCs w:val="28"/>
        </w:rPr>
        <w:t>. Члены УИК, проводившие голосование вне помещения для голосования, не вернулись до 20 часов в помещение для голосования. Что делать?</w:t>
      </w:r>
    </w:p>
    <w:p w:rsidR="007017D3" w:rsidRPr="00D2184F" w:rsidRDefault="007017D3">
      <w:pPr>
        <w:spacing w:after="200" w:line="276" w:lineRule="auto"/>
        <w:rPr>
          <w:rFonts w:eastAsia="MS Gothic"/>
          <w:b/>
          <w:bCs/>
          <w:sz w:val="28"/>
          <w:szCs w:val="28"/>
          <w:lang w:eastAsia="en-US"/>
        </w:rPr>
      </w:pPr>
      <w:r w:rsidRPr="00D2184F">
        <w:rPr>
          <w:sz w:val="28"/>
          <w:szCs w:val="28"/>
        </w:rPr>
        <w:br w:type="page"/>
      </w:r>
    </w:p>
    <w:p w:rsidR="006B7AE6" w:rsidRDefault="00771C80" w:rsidP="003A6E20">
      <w:pPr>
        <w:spacing w:after="12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4058A">
        <w:rPr>
          <w:rFonts w:eastAsia="Calibri"/>
          <w:b/>
          <w:sz w:val="28"/>
          <w:szCs w:val="28"/>
          <w:lang w:eastAsia="en-US"/>
        </w:rPr>
        <w:t>Список литературы</w:t>
      </w:r>
      <w:r w:rsidR="00B4058A" w:rsidRPr="00B4058A">
        <w:rPr>
          <w:rFonts w:eastAsia="Calibri"/>
          <w:b/>
          <w:sz w:val="28"/>
          <w:szCs w:val="28"/>
          <w:lang w:eastAsia="en-US"/>
        </w:rPr>
        <w:t xml:space="preserve">. </w:t>
      </w:r>
      <w:r w:rsidRPr="00B4058A">
        <w:rPr>
          <w:rFonts w:eastAsia="Calibri"/>
          <w:b/>
          <w:sz w:val="28"/>
          <w:szCs w:val="28"/>
          <w:lang w:eastAsia="en-US"/>
        </w:rPr>
        <w:t>Нормативно-правовые акты</w:t>
      </w:r>
    </w:p>
    <w:p w:rsidR="003A6E20" w:rsidRPr="00B4058A" w:rsidRDefault="003A6E20" w:rsidP="003A6E20">
      <w:pPr>
        <w:spacing w:after="12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64238" w:rsidRPr="0078616D" w:rsidRDefault="00664238" w:rsidP="002B1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78616D">
        <w:rPr>
          <w:sz w:val="28"/>
          <w:szCs w:val="28"/>
        </w:rPr>
        <w:t>К</w:t>
      </w:r>
      <w:r>
        <w:rPr>
          <w:sz w:val="28"/>
          <w:szCs w:val="28"/>
        </w:rPr>
        <w:t>онституция Российской Федерации (принята всенародным голосованием 12 декабря 1993 года).</w:t>
      </w:r>
    </w:p>
    <w:p w:rsidR="00664238" w:rsidRPr="0078616D" w:rsidRDefault="00664238" w:rsidP="002B1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8616D">
        <w:rPr>
          <w:sz w:val="28"/>
          <w:szCs w:val="28"/>
        </w:rPr>
        <w:t>Федеральный закон от 21 декабря 1994 года № 68-ФЗ «О защите населения и территорий от чрезвычайных ситуаций приро</w:t>
      </w:r>
      <w:r>
        <w:rPr>
          <w:sz w:val="28"/>
          <w:szCs w:val="28"/>
        </w:rPr>
        <w:t>дного и техногенного характера».</w:t>
      </w:r>
    </w:p>
    <w:p w:rsidR="00664238" w:rsidRPr="0078616D" w:rsidRDefault="00664238" w:rsidP="002B1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8616D">
        <w:rPr>
          <w:sz w:val="28"/>
          <w:szCs w:val="28"/>
        </w:rPr>
        <w:t xml:space="preserve">Федеральный закон от 21 декабря 1994 года № </w:t>
      </w:r>
      <w:r>
        <w:rPr>
          <w:sz w:val="28"/>
          <w:szCs w:val="28"/>
        </w:rPr>
        <w:t>69-ФЗ «О пожарной безопасности».</w:t>
      </w:r>
    </w:p>
    <w:p w:rsidR="00664238" w:rsidRPr="0078616D" w:rsidRDefault="00664238" w:rsidP="002B1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8616D">
        <w:rPr>
          <w:sz w:val="28"/>
          <w:szCs w:val="28"/>
        </w:rPr>
        <w:t>Федеральный закон от 12 июня 2002 года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Федерации».</w:t>
      </w:r>
    </w:p>
    <w:p w:rsidR="00664238" w:rsidRPr="0078616D" w:rsidRDefault="00664238" w:rsidP="002B1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78616D">
        <w:rPr>
          <w:sz w:val="28"/>
          <w:szCs w:val="28"/>
        </w:rPr>
        <w:t>Федеральный закон от 25 июля 2002 г</w:t>
      </w:r>
      <w:r>
        <w:rPr>
          <w:sz w:val="28"/>
          <w:szCs w:val="28"/>
        </w:rPr>
        <w:t>ода</w:t>
      </w:r>
      <w:r w:rsidRPr="0078616D">
        <w:rPr>
          <w:sz w:val="28"/>
          <w:szCs w:val="28"/>
        </w:rPr>
        <w:t xml:space="preserve"> № 114-ФЗ </w:t>
      </w:r>
      <w:r>
        <w:rPr>
          <w:sz w:val="28"/>
          <w:szCs w:val="28"/>
        </w:rPr>
        <w:br/>
      </w:r>
      <w:r w:rsidRPr="0078616D">
        <w:rPr>
          <w:sz w:val="28"/>
          <w:szCs w:val="28"/>
        </w:rPr>
        <w:t>«О противодейств</w:t>
      </w:r>
      <w:r>
        <w:rPr>
          <w:sz w:val="28"/>
          <w:szCs w:val="28"/>
        </w:rPr>
        <w:t>ии экстремистской деятельности».</w:t>
      </w:r>
    </w:p>
    <w:p w:rsidR="00664238" w:rsidRPr="0078616D" w:rsidRDefault="00664238" w:rsidP="002B1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78616D">
        <w:rPr>
          <w:sz w:val="28"/>
          <w:szCs w:val="28"/>
        </w:rPr>
        <w:t>Федеральный закон от 10 января 2003 года № 19-ФЗ «О выборах П</w:t>
      </w:r>
      <w:r>
        <w:rPr>
          <w:sz w:val="28"/>
          <w:szCs w:val="28"/>
        </w:rPr>
        <w:t>резидента Российской Федерации».</w:t>
      </w:r>
    </w:p>
    <w:p w:rsidR="00664238" w:rsidRPr="0078616D" w:rsidRDefault="00664238" w:rsidP="002B1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Федеральный закон от </w:t>
      </w:r>
      <w:r w:rsidRPr="0078616D">
        <w:rPr>
          <w:sz w:val="28"/>
          <w:szCs w:val="28"/>
        </w:rPr>
        <w:t>6 марта 2006 года № 35-ФЗ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«О противодействии терроризму».</w:t>
      </w:r>
    </w:p>
    <w:p w:rsidR="00664238" w:rsidRPr="0078616D" w:rsidRDefault="00664238" w:rsidP="002B1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Федеральный закон от </w:t>
      </w:r>
      <w:r w:rsidRPr="0078616D">
        <w:rPr>
          <w:sz w:val="28"/>
          <w:szCs w:val="28"/>
        </w:rPr>
        <w:t>7 февра</w:t>
      </w:r>
      <w:r>
        <w:rPr>
          <w:sz w:val="28"/>
          <w:szCs w:val="28"/>
        </w:rPr>
        <w:t>ля 2011 года № 3-ФЗ «О полиции».</w:t>
      </w:r>
    </w:p>
    <w:p w:rsidR="00550E7D" w:rsidRDefault="00664238" w:rsidP="003A6E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П</w:t>
      </w:r>
      <w:r w:rsidRPr="0078616D">
        <w:rPr>
          <w:sz w:val="28"/>
          <w:szCs w:val="28"/>
        </w:rPr>
        <w:t>остановление Правительства Р</w:t>
      </w:r>
      <w:r>
        <w:rPr>
          <w:sz w:val="28"/>
          <w:szCs w:val="28"/>
        </w:rPr>
        <w:t xml:space="preserve">оссийской </w:t>
      </w:r>
      <w:r w:rsidRPr="0078616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8616D">
        <w:rPr>
          <w:sz w:val="28"/>
          <w:szCs w:val="28"/>
        </w:rPr>
        <w:t xml:space="preserve"> от 25 апреля 2012 года № 390</w:t>
      </w:r>
      <w:r>
        <w:rPr>
          <w:sz w:val="28"/>
          <w:szCs w:val="28"/>
        </w:rPr>
        <w:t xml:space="preserve"> «О противопожарном режиме».</w:t>
      </w:r>
    </w:p>
    <w:p w:rsidR="00BB5D61" w:rsidRDefault="00BB5D61" w:rsidP="00242947">
      <w:pPr>
        <w:spacing w:line="360" w:lineRule="auto"/>
        <w:ind w:left="284" w:firstLine="709"/>
        <w:jc w:val="center"/>
        <w:outlineLvl w:val="0"/>
        <w:rPr>
          <w:sz w:val="28"/>
          <w:szCs w:val="28"/>
        </w:rPr>
      </w:pPr>
    </w:p>
    <w:p w:rsidR="00A61402" w:rsidRDefault="00D2184F" w:rsidP="00242947">
      <w:pPr>
        <w:spacing w:line="360" w:lineRule="auto"/>
        <w:ind w:left="284" w:firstLine="709"/>
        <w:jc w:val="center"/>
        <w:outlineLvl w:val="0"/>
        <w:rPr>
          <w:sz w:val="28"/>
          <w:szCs w:val="28"/>
        </w:rPr>
      </w:pPr>
      <w:r w:rsidRPr="00242947">
        <w:rPr>
          <w:sz w:val="28"/>
          <w:szCs w:val="28"/>
        </w:rPr>
        <w:t>Учебно-методические материалы</w:t>
      </w:r>
    </w:p>
    <w:p w:rsidR="00BB5D61" w:rsidRDefault="00BB5D61" w:rsidP="00242947">
      <w:pPr>
        <w:spacing w:line="360" w:lineRule="auto"/>
        <w:ind w:left="284" w:firstLine="709"/>
        <w:jc w:val="center"/>
        <w:outlineLvl w:val="0"/>
        <w:rPr>
          <w:sz w:val="28"/>
          <w:szCs w:val="28"/>
        </w:rPr>
      </w:pPr>
    </w:p>
    <w:p w:rsidR="00664238" w:rsidRPr="004E788F" w:rsidRDefault="00664238" w:rsidP="002B1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E3498" w:rsidRPr="00EC64DF">
        <w:rPr>
          <w:sz w:val="28"/>
          <w:szCs w:val="28"/>
        </w:rPr>
        <w:t>Рабочий блокнот участковой избирательной комиссии на выборах Президе</w:t>
      </w:r>
      <w:r w:rsidR="00EE3498">
        <w:rPr>
          <w:sz w:val="28"/>
          <w:szCs w:val="28"/>
        </w:rPr>
        <w:t xml:space="preserve">нта Российской Федерации </w:t>
      </w:r>
      <w:r w:rsidR="00EE3498" w:rsidRPr="00EC64DF">
        <w:rPr>
          <w:sz w:val="28"/>
          <w:szCs w:val="28"/>
        </w:rPr>
        <w:t>(с методическими материалами)</w:t>
      </w:r>
      <w:r w:rsidR="00EE3498">
        <w:rPr>
          <w:sz w:val="28"/>
          <w:szCs w:val="28"/>
        </w:rPr>
        <w:br/>
        <w:t xml:space="preserve">[Эл. источник] </w:t>
      </w:r>
      <w:r w:rsidR="00EE3498" w:rsidRPr="00BF64D4">
        <w:rPr>
          <w:sz w:val="28"/>
          <w:szCs w:val="28"/>
          <w:lang w:val="en-US"/>
        </w:rPr>
        <w:t>URL</w:t>
      </w:r>
      <w:r w:rsidR="00EE3498" w:rsidRPr="00BF64D4">
        <w:rPr>
          <w:sz w:val="28"/>
          <w:szCs w:val="28"/>
        </w:rPr>
        <w:t>:</w:t>
      </w:r>
      <w:r w:rsidR="00EE3498">
        <w:rPr>
          <w:sz w:val="28"/>
          <w:szCs w:val="28"/>
        </w:rPr>
        <w:t> </w:t>
      </w:r>
      <w:hyperlink r:id="rId9" w:history="1">
        <w:r w:rsidR="00EE3498" w:rsidRPr="00995B48">
          <w:rPr>
            <w:rStyle w:val="a9"/>
            <w:sz w:val="28"/>
            <w:szCs w:val="28"/>
          </w:rPr>
          <w:t>http://www.rcoit.ru/e-library/books/3820/61917/</w:t>
        </w:r>
      </w:hyperlink>
      <w:r w:rsidR="00EE3498">
        <w:rPr>
          <w:sz w:val="28"/>
          <w:szCs w:val="28"/>
        </w:rPr>
        <w:br/>
        <w:t>(дата обращения: 21 января 2018 года)</w:t>
      </w:r>
      <w:r w:rsidR="00EE3498" w:rsidRPr="00BF64D4">
        <w:rPr>
          <w:sz w:val="28"/>
          <w:szCs w:val="28"/>
        </w:rPr>
        <w:t>.</w:t>
      </w:r>
    </w:p>
    <w:p w:rsidR="00664238" w:rsidRPr="004E788F" w:rsidRDefault="00107276" w:rsidP="002B1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4238">
        <w:rPr>
          <w:sz w:val="28"/>
          <w:szCs w:val="28"/>
        </w:rPr>
        <w:t>. </w:t>
      </w:r>
      <w:r w:rsidR="00664238" w:rsidRPr="004E788F">
        <w:rPr>
          <w:sz w:val="28"/>
          <w:szCs w:val="28"/>
        </w:rPr>
        <w:t>Памятка сотруднику полиции, находящемуся в помещении для голосования, по защите прав и свобод граждан, охране общественного порядка и оказанию содействия участковым избирательным комиссиям.</w:t>
      </w:r>
    </w:p>
    <w:p w:rsidR="00D2184F" w:rsidRPr="00D2184F" w:rsidRDefault="00107276" w:rsidP="002B1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4238">
        <w:rPr>
          <w:sz w:val="28"/>
          <w:szCs w:val="28"/>
        </w:rPr>
        <w:t>. </w:t>
      </w:r>
      <w:r w:rsidR="00EE3498" w:rsidRPr="00BF64D4">
        <w:rPr>
          <w:sz w:val="28"/>
          <w:szCs w:val="28"/>
        </w:rPr>
        <w:t xml:space="preserve">Учебно-методический комплекс для членов участковых и территориальных избирательных комиссий «Избирательное право и избирательный </w:t>
      </w:r>
      <w:r w:rsidR="00EE3498">
        <w:rPr>
          <w:sz w:val="28"/>
          <w:szCs w:val="28"/>
        </w:rPr>
        <w:t>процесс в Российской Федерации» [Э</w:t>
      </w:r>
      <w:r w:rsidR="00EE3498" w:rsidRPr="00BF64D4">
        <w:rPr>
          <w:sz w:val="28"/>
          <w:szCs w:val="28"/>
        </w:rPr>
        <w:t xml:space="preserve">л. источник] </w:t>
      </w:r>
      <w:r w:rsidR="00EE3498" w:rsidRPr="00BF64D4">
        <w:rPr>
          <w:sz w:val="28"/>
          <w:szCs w:val="28"/>
          <w:lang w:val="en-US"/>
        </w:rPr>
        <w:t>URL</w:t>
      </w:r>
      <w:r w:rsidR="00EE3498" w:rsidRPr="00BF64D4">
        <w:rPr>
          <w:sz w:val="28"/>
          <w:szCs w:val="28"/>
        </w:rPr>
        <w:t>: </w:t>
      </w:r>
      <w:hyperlink r:id="rId10" w:history="1">
        <w:r w:rsidR="00EE3498" w:rsidRPr="00BF64D4">
          <w:rPr>
            <w:rStyle w:val="a9"/>
            <w:sz w:val="28"/>
            <w:szCs w:val="28"/>
          </w:rPr>
          <w:t>http://www.cikrf.ru/actual/test_system/</w:t>
        </w:r>
      </w:hyperlink>
      <w:r w:rsidR="00EE3498">
        <w:t xml:space="preserve"> </w:t>
      </w:r>
      <w:r w:rsidR="00EE3498">
        <w:rPr>
          <w:sz w:val="28"/>
          <w:szCs w:val="28"/>
        </w:rPr>
        <w:t>(дата обращения: 21 января 2018 года)</w:t>
      </w:r>
      <w:r w:rsidR="00EE3498" w:rsidRPr="00BF64D4">
        <w:rPr>
          <w:sz w:val="28"/>
          <w:szCs w:val="28"/>
        </w:rPr>
        <w:t>.</w:t>
      </w:r>
    </w:p>
    <w:p w:rsidR="00771C80" w:rsidRPr="00D2184F" w:rsidRDefault="00771C80" w:rsidP="00037B9C">
      <w:pPr>
        <w:spacing w:line="360" w:lineRule="auto"/>
        <w:ind w:firstLine="426"/>
        <w:jc w:val="both"/>
        <w:rPr>
          <w:sz w:val="16"/>
          <w:szCs w:val="16"/>
        </w:rPr>
      </w:pPr>
    </w:p>
    <w:sectPr w:rsidR="00771C80" w:rsidRPr="00D2184F" w:rsidSect="00E2620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9D" w:rsidRDefault="00864D9D" w:rsidP="006B47F9">
      <w:r>
        <w:separator/>
      </w:r>
    </w:p>
  </w:endnote>
  <w:endnote w:type="continuationSeparator" w:id="0">
    <w:p w:rsidR="00864D9D" w:rsidRDefault="00864D9D" w:rsidP="006B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3423"/>
      <w:docPartObj>
        <w:docPartGallery w:val="Page Numbers (Bottom of Page)"/>
        <w:docPartUnique/>
      </w:docPartObj>
    </w:sdtPr>
    <w:sdtEndPr/>
    <w:sdtContent>
      <w:p w:rsidR="00AB2225" w:rsidRDefault="00864D9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1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2225" w:rsidRDefault="00AB22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9D" w:rsidRDefault="00864D9D" w:rsidP="006B47F9">
      <w:r>
        <w:separator/>
      </w:r>
    </w:p>
  </w:footnote>
  <w:footnote w:type="continuationSeparator" w:id="0">
    <w:p w:rsidR="00864D9D" w:rsidRDefault="00864D9D" w:rsidP="006B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5F0E"/>
    <w:multiLevelType w:val="hybridMultilevel"/>
    <w:tmpl w:val="B62C4792"/>
    <w:lvl w:ilvl="0" w:tplc="2CF4F494">
      <w:start w:val="1"/>
      <w:numFmt w:val="decimal"/>
      <w:lvlText w:val="%1."/>
      <w:lvlJc w:val="left"/>
      <w:pPr>
        <w:ind w:left="479" w:hanging="720"/>
      </w:pPr>
      <w:rPr>
        <w:rFonts w:ascii="Times New Roman" w:eastAsia="Times New Roman" w:hAnsi="Times New Roman" w:cs="Times New Roman" w:hint="default"/>
        <w:spacing w:val="-13"/>
        <w:sz w:val="24"/>
        <w:szCs w:val="24"/>
      </w:rPr>
    </w:lvl>
    <w:lvl w:ilvl="1" w:tplc="6C881B94">
      <w:start w:val="1"/>
      <w:numFmt w:val="bullet"/>
      <w:lvlText w:val="•"/>
      <w:lvlJc w:val="left"/>
      <w:pPr>
        <w:ind w:left="1151" w:hanging="720"/>
      </w:pPr>
      <w:rPr>
        <w:rFonts w:hint="default"/>
      </w:rPr>
    </w:lvl>
    <w:lvl w:ilvl="2" w:tplc="705CE320">
      <w:start w:val="1"/>
      <w:numFmt w:val="bullet"/>
      <w:lvlText w:val="•"/>
      <w:lvlJc w:val="left"/>
      <w:pPr>
        <w:ind w:left="1822" w:hanging="720"/>
      </w:pPr>
      <w:rPr>
        <w:rFonts w:hint="default"/>
      </w:rPr>
    </w:lvl>
    <w:lvl w:ilvl="3" w:tplc="ED2AFDA8">
      <w:start w:val="1"/>
      <w:numFmt w:val="bullet"/>
      <w:lvlText w:val="•"/>
      <w:lvlJc w:val="left"/>
      <w:pPr>
        <w:ind w:left="2493" w:hanging="720"/>
      </w:pPr>
      <w:rPr>
        <w:rFonts w:hint="default"/>
      </w:rPr>
    </w:lvl>
    <w:lvl w:ilvl="4" w:tplc="AD982496">
      <w:start w:val="1"/>
      <w:numFmt w:val="bullet"/>
      <w:lvlText w:val="•"/>
      <w:lvlJc w:val="left"/>
      <w:pPr>
        <w:ind w:left="3164" w:hanging="720"/>
      </w:pPr>
      <w:rPr>
        <w:rFonts w:hint="default"/>
      </w:rPr>
    </w:lvl>
    <w:lvl w:ilvl="5" w:tplc="EF9E3314">
      <w:start w:val="1"/>
      <w:numFmt w:val="bullet"/>
      <w:lvlText w:val="•"/>
      <w:lvlJc w:val="left"/>
      <w:pPr>
        <w:ind w:left="3835" w:hanging="720"/>
      </w:pPr>
      <w:rPr>
        <w:rFonts w:hint="default"/>
      </w:rPr>
    </w:lvl>
    <w:lvl w:ilvl="6" w:tplc="D974B8FE">
      <w:start w:val="1"/>
      <w:numFmt w:val="bullet"/>
      <w:lvlText w:val="•"/>
      <w:lvlJc w:val="left"/>
      <w:pPr>
        <w:ind w:left="4506" w:hanging="720"/>
      </w:pPr>
      <w:rPr>
        <w:rFonts w:hint="default"/>
      </w:rPr>
    </w:lvl>
    <w:lvl w:ilvl="7" w:tplc="806E8130">
      <w:start w:val="1"/>
      <w:numFmt w:val="bullet"/>
      <w:lvlText w:val="•"/>
      <w:lvlJc w:val="left"/>
      <w:pPr>
        <w:ind w:left="5177" w:hanging="720"/>
      </w:pPr>
      <w:rPr>
        <w:rFonts w:hint="default"/>
      </w:rPr>
    </w:lvl>
    <w:lvl w:ilvl="8" w:tplc="86F26A40">
      <w:start w:val="1"/>
      <w:numFmt w:val="bullet"/>
      <w:lvlText w:val="•"/>
      <w:lvlJc w:val="left"/>
      <w:pPr>
        <w:ind w:left="5848" w:hanging="720"/>
      </w:pPr>
      <w:rPr>
        <w:rFonts w:hint="default"/>
      </w:rPr>
    </w:lvl>
  </w:abstractNum>
  <w:abstractNum w:abstractNumId="1">
    <w:nsid w:val="1A416DED"/>
    <w:multiLevelType w:val="hybridMultilevel"/>
    <w:tmpl w:val="D2BE7C92"/>
    <w:lvl w:ilvl="0" w:tplc="8DB6F5FC">
      <w:start w:val="1"/>
      <w:numFmt w:val="decimal"/>
      <w:lvlText w:val="%1."/>
      <w:lvlJc w:val="left"/>
      <w:pPr>
        <w:ind w:left="720" w:hanging="226"/>
      </w:pPr>
      <w:rPr>
        <w:rFonts w:ascii="Times New Roman" w:eastAsia="Times New Roman" w:hAnsi="Times New Roman" w:cs="Times New Roman" w:hint="default"/>
        <w:b/>
        <w:bCs/>
        <w:i/>
        <w:spacing w:val="-5"/>
        <w:w w:val="117"/>
        <w:sz w:val="20"/>
        <w:szCs w:val="20"/>
      </w:rPr>
    </w:lvl>
    <w:lvl w:ilvl="1" w:tplc="45BCA6FE">
      <w:start w:val="1"/>
      <w:numFmt w:val="decimal"/>
      <w:lvlText w:val="%2."/>
      <w:lvlJc w:val="left"/>
      <w:pPr>
        <w:ind w:left="720" w:hanging="216"/>
      </w:pPr>
      <w:rPr>
        <w:rFonts w:ascii="Times New Roman" w:eastAsia="Times New Roman" w:hAnsi="Times New Roman" w:cs="Times New Roman" w:hint="default"/>
        <w:b/>
        <w:bCs/>
        <w:spacing w:val="-5"/>
        <w:sz w:val="22"/>
        <w:szCs w:val="22"/>
      </w:rPr>
    </w:lvl>
    <w:lvl w:ilvl="2" w:tplc="D0AE621A">
      <w:start w:val="1"/>
      <w:numFmt w:val="bullet"/>
      <w:lvlText w:val="•"/>
      <w:lvlJc w:val="left"/>
      <w:pPr>
        <w:ind w:left="1505" w:hanging="216"/>
      </w:pPr>
      <w:rPr>
        <w:rFonts w:hint="default"/>
      </w:rPr>
    </w:lvl>
    <w:lvl w:ilvl="3" w:tplc="11D21B74">
      <w:start w:val="1"/>
      <w:numFmt w:val="bullet"/>
      <w:lvlText w:val="•"/>
      <w:lvlJc w:val="left"/>
      <w:pPr>
        <w:ind w:left="2291" w:hanging="216"/>
      </w:pPr>
      <w:rPr>
        <w:rFonts w:hint="default"/>
      </w:rPr>
    </w:lvl>
    <w:lvl w:ilvl="4" w:tplc="A5D6AF38">
      <w:start w:val="1"/>
      <w:numFmt w:val="bullet"/>
      <w:lvlText w:val="•"/>
      <w:lvlJc w:val="left"/>
      <w:pPr>
        <w:ind w:left="3077" w:hanging="216"/>
      </w:pPr>
      <w:rPr>
        <w:rFonts w:hint="default"/>
      </w:rPr>
    </w:lvl>
    <w:lvl w:ilvl="5" w:tplc="98E058DA">
      <w:start w:val="1"/>
      <w:numFmt w:val="bullet"/>
      <w:lvlText w:val="•"/>
      <w:lvlJc w:val="left"/>
      <w:pPr>
        <w:ind w:left="3862" w:hanging="216"/>
      </w:pPr>
      <w:rPr>
        <w:rFonts w:hint="default"/>
      </w:rPr>
    </w:lvl>
    <w:lvl w:ilvl="6" w:tplc="3E3AB680">
      <w:start w:val="1"/>
      <w:numFmt w:val="bullet"/>
      <w:lvlText w:val="•"/>
      <w:lvlJc w:val="left"/>
      <w:pPr>
        <w:ind w:left="4648" w:hanging="216"/>
      </w:pPr>
      <w:rPr>
        <w:rFonts w:hint="default"/>
      </w:rPr>
    </w:lvl>
    <w:lvl w:ilvl="7" w:tplc="F2321DA4">
      <w:start w:val="1"/>
      <w:numFmt w:val="bullet"/>
      <w:lvlText w:val="•"/>
      <w:lvlJc w:val="left"/>
      <w:pPr>
        <w:ind w:left="5433" w:hanging="216"/>
      </w:pPr>
      <w:rPr>
        <w:rFonts w:hint="default"/>
      </w:rPr>
    </w:lvl>
    <w:lvl w:ilvl="8" w:tplc="9FCE1184">
      <w:start w:val="1"/>
      <w:numFmt w:val="bullet"/>
      <w:lvlText w:val="•"/>
      <w:lvlJc w:val="left"/>
      <w:pPr>
        <w:ind w:left="6219" w:hanging="216"/>
      </w:pPr>
      <w:rPr>
        <w:rFonts w:hint="default"/>
      </w:rPr>
    </w:lvl>
  </w:abstractNum>
  <w:abstractNum w:abstractNumId="2">
    <w:nsid w:val="20434FAA"/>
    <w:multiLevelType w:val="hybridMultilevel"/>
    <w:tmpl w:val="8EBEAE16"/>
    <w:lvl w:ilvl="0" w:tplc="F3F0CEF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4C0E69"/>
    <w:multiLevelType w:val="hybridMultilevel"/>
    <w:tmpl w:val="BD5E41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3121933"/>
    <w:multiLevelType w:val="hybridMultilevel"/>
    <w:tmpl w:val="D6D4453E"/>
    <w:lvl w:ilvl="0" w:tplc="D5D49F38">
      <w:start w:val="1"/>
      <w:numFmt w:val="decimal"/>
      <w:lvlText w:val="1.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334387"/>
    <w:multiLevelType w:val="hybridMultilevel"/>
    <w:tmpl w:val="BD5E41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EB0764F"/>
    <w:multiLevelType w:val="multilevel"/>
    <w:tmpl w:val="016E357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4F4E1A82"/>
    <w:multiLevelType w:val="hybridMultilevel"/>
    <w:tmpl w:val="5DAC16C0"/>
    <w:lvl w:ilvl="0" w:tplc="83643CD0">
      <w:start w:val="1"/>
      <w:numFmt w:val="decimal"/>
      <w:lvlText w:val="%1."/>
      <w:lvlJc w:val="left"/>
      <w:pPr>
        <w:ind w:left="2537" w:hanging="1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56135841"/>
    <w:multiLevelType w:val="hybridMultilevel"/>
    <w:tmpl w:val="08B6A0F0"/>
    <w:lvl w:ilvl="0" w:tplc="B32ACC48">
      <w:start w:val="1"/>
      <w:numFmt w:val="decimal"/>
      <w:lvlText w:val="%1."/>
      <w:lvlJc w:val="left"/>
      <w:pPr>
        <w:ind w:left="100" w:hanging="216"/>
      </w:pPr>
      <w:rPr>
        <w:rFonts w:ascii="Times New Roman" w:eastAsia="Times New Roman" w:hAnsi="Times New Roman" w:cs="Times New Roman" w:hint="default"/>
        <w:b/>
        <w:bCs/>
        <w:spacing w:val="-5"/>
        <w:sz w:val="22"/>
        <w:szCs w:val="22"/>
      </w:rPr>
    </w:lvl>
    <w:lvl w:ilvl="1" w:tplc="A10AAB5E">
      <w:start w:val="1"/>
      <w:numFmt w:val="bullet"/>
      <w:lvlText w:val="•"/>
      <w:lvlJc w:val="left"/>
      <w:pPr>
        <w:ind w:left="1773" w:hanging="216"/>
      </w:pPr>
      <w:rPr>
        <w:rFonts w:hint="default"/>
      </w:rPr>
    </w:lvl>
    <w:lvl w:ilvl="2" w:tplc="CBBC6280">
      <w:start w:val="1"/>
      <w:numFmt w:val="bullet"/>
      <w:lvlText w:val="•"/>
      <w:lvlJc w:val="left"/>
      <w:pPr>
        <w:ind w:left="2255" w:hanging="216"/>
      </w:pPr>
      <w:rPr>
        <w:rFonts w:hint="default"/>
      </w:rPr>
    </w:lvl>
    <w:lvl w:ilvl="3" w:tplc="5D0C19A8">
      <w:start w:val="1"/>
      <w:numFmt w:val="bullet"/>
      <w:lvlText w:val="•"/>
      <w:lvlJc w:val="left"/>
      <w:pPr>
        <w:ind w:left="2737" w:hanging="216"/>
      </w:pPr>
      <w:rPr>
        <w:rFonts w:hint="default"/>
      </w:rPr>
    </w:lvl>
    <w:lvl w:ilvl="4" w:tplc="854890EC">
      <w:start w:val="1"/>
      <w:numFmt w:val="bullet"/>
      <w:lvlText w:val="•"/>
      <w:lvlJc w:val="left"/>
      <w:pPr>
        <w:ind w:left="3219" w:hanging="216"/>
      </w:pPr>
      <w:rPr>
        <w:rFonts w:hint="default"/>
      </w:rPr>
    </w:lvl>
    <w:lvl w:ilvl="5" w:tplc="2D242084">
      <w:start w:val="1"/>
      <w:numFmt w:val="bullet"/>
      <w:lvlText w:val="•"/>
      <w:lvlJc w:val="left"/>
      <w:pPr>
        <w:ind w:left="3701" w:hanging="216"/>
      </w:pPr>
      <w:rPr>
        <w:rFonts w:hint="default"/>
      </w:rPr>
    </w:lvl>
    <w:lvl w:ilvl="6" w:tplc="E8F47A7C">
      <w:start w:val="1"/>
      <w:numFmt w:val="bullet"/>
      <w:lvlText w:val="•"/>
      <w:lvlJc w:val="left"/>
      <w:pPr>
        <w:ind w:left="4183" w:hanging="216"/>
      </w:pPr>
      <w:rPr>
        <w:rFonts w:hint="default"/>
      </w:rPr>
    </w:lvl>
    <w:lvl w:ilvl="7" w:tplc="78FA72A4">
      <w:start w:val="1"/>
      <w:numFmt w:val="bullet"/>
      <w:lvlText w:val="•"/>
      <w:lvlJc w:val="left"/>
      <w:pPr>
        <w:ind w:left="4665" w:hanging="216"/>
      </w:pPr>
      <w:rPr>
        <w:rFonts w:hint="default"/>
      </w:rPr>
    </w:lvl>
    <w:lvl w:ilvl="8" w:tplc="7F46110A">
      <w:start w:val="1"/>
      <w:numFmt w:val="bullet"/>
      <w:lvlText w:val="•"/>
      <w:lvlJc w:val="left"/>
      <w:pPr>
        <w:ind w:left="5146" w:hanging="216"/>
      </w:pPr>
      <w:rPr>
        <w:rFonts w:hint="default"/>
      </w:rPr>
    </w:lvl>
  </w:abstractNum>
  <w:abstractNum w:abstractNumId="9">
    <w:nsid w:val="5D222548"/>
    <w:multiLevelType w:val="multilevel"/>
    <w:tmpl w:val="35B82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2168" w:hanging="525"/>
      </w:pPr>
      <w:rPr>
        <w:rFonts w:hint="default"/>
        <w:color w:val="231F20"/>
      </w:rPr>
    </w:lvl>
    <w:lvl w:ilvl="2">
      <w:start w:val="1"/>
      <w:numFmt w:val="decimal"/>
      <w:isLgl/>
      <w:lvlText w:val="%1.%2.%3"/>
      <w:lvlJc w:val="left"/>
      <w:pPr>
        <w:ind w:left="3646" w:hanging="720"/>
      </w:pPr>
      <w:rPr>
        <w:rFonts w:hint="default"/>
        <w:color w:val="231F20"/>
      </w:rPr>
    </w:lvl>
    <w:lvl w:ilvl="3">
      <w:start w:val="1"/>
      <w:numFmt w:val="decimal"/>
      <w:isLgl/>
      <w:lvlText w:val="%1.%2.%3.%4"/>
      <w:lvlJc w:val="left"/>
      <w:pPr>
        <w:ind w:left="5289" w:hanging="1080"/>
      </w:pPr>
      <w:rPr>
        <w:rFonts w:hint="default"/>
        <w:color w:val="231F20"/>
      </w:rPr>
    </w:lvl>
    <w:lvl w:ilvl="4">
      <w:start w:val="1"/>
      <w:numFmt w:val="decimal"/>
      <w:isLgl/>
      <w:lvlText w:val="%1.%2.%3.%4.%5"/>
      <w:lvlJc w:val="left"/>
      <w:pPr>
        <w:ind w:left="6572" w:hanging="1080"/>
      </w:pPr>
      <w:rPr>
        <w:rFonts w:hint="default"/>
        <w:color w:val="231F20"/>
      </w:rPr>
    </w:lvl>
    <w:lvl w:ilvl="5">
      <w:start w:val="1"/>
      <w:numFmt w:val="decimal"/>
      <w:isLgl/>
      <w:lvlText w:val="%1.%2.%3.%4.%5.%6"/>
      <w:lvlJc w:val="left"/>
      <w:pPr>
        <w:ind w:left="8215" w:hanging="1440"/>
      </w:pPr>
      <w:rPr>
        <w:rFonts w:hint="default"/>
        <w:color w:val="231F20"/>
      </w:rPr>
    </w:lvl>
    <w:lvl w:ilvl="6">
      <w:start w:val="1"/>
      <w:numFmt w:val="decimal"/>
      <w:isLgl/>
      <w:lvlText w:val="%1.%2.%3.%4.%5.%6.%7"/>
      <w:lvlJc w:val="left"/>
      <w:pPr>
        <w:ind w:left="9498" w:hanging="1440"/>
      </w:pPr>
      <w:rPr>
        <w:rFonts w:hint="default"/>
        <w:color w:val="231F20"/>
      </w:rPr>
    </w:lvl>
    <w:lvl w:ilvl="7">
      <w:start w:val="1"/>
      <w:numFmt w:val="decimal"/>
      <w:isLgl/>
      <w:lvlText w:val="%1.%2.%3.%4.%5.%6.%7.%8"/>
      <w:lvlJc w:val="left"/>
      <w:pPr>
        <w:ind w:left="11141" w:hanging="1800"/>
      </w:pPr>
      <w:rPr>
        <w:rFonts w:hint="default"/>
        <w:color w:val="231F20"/>
      </w:rPr>
    </w:lvl>
    <w:lvl w:ilvl="8">
      <w:start w:val="1"/>
      <w:numFmt w:val="decimal"/>
      <w:isLgl/>
      <w:lvlText w:val="%1.%2.%3.%4.%5.%6.%7.%8.%9"/>
      <w:lvlJc w:val="left"/>
      <w:pPr>
        <w:ind w:left="12784" w:hanging="2160"/>
      </w:pPr>
      <w:rPr>
        <w:rFonts w:hint="default"/>
        <w:color w:val="231F20"/>
      </w:rPr>
    </w:lvl>
  </w:abstractNum>
  <w:abstractNum w:abstractNumId="10">
    <w:nsid w:val="72E86CA1"/>
    <w:multiLevelType w:val="hybridMultilevel"/>
    <w:tmpl w:val="C4F0B798"/>
    <w:lvl w:ilvl="0" w:tplc="77AA1D6A">
      <w:start w:val="1"/>
      <w:numFmt w:val="decimal"/>
      <w:lvlText w:val="%1."/>
      <w:lvlJc w:val="left"/>
      <w:pPr>
        <w:ind w:left="120" w:hanging="238"/>
      </w:pPr>
      <w:rPr>
        <w:rFonts w:ascii="Times New Roman" w:eastAsia="Times New Roman" w:hAnsi="Times New Roman" w:cs="Times New Roman" w:hint="default"/>
        <w:b/>
        <w:bCs/>
        <w:spacing w:val="3"/>
        <w:sz w:val="22"/>
        <w:szCs w:val="22"/>
      </w:rPr>
    </w:lvl>
    <w:lvl w:ilvl="1" w:tplc="ACA6C802">
      <w:start w:val="1"/>
      <w:numFmt w:val="decimal"/>
      <w:lvlText w:val="%2."/>
      <w:lvlJc w:val="left"/>
      <w:pPr>
        <w:ind w:left="720" w:hanging="215"/>
      </w:pPr>
      <w:rPr>
        <w:rFonts w:ascii="Times New Roman" w:eastAsia="Times New Roman" w:hAnsi="Times New Roman" w:cs="Times New Roman" w:hint="default"/>
        <w:b/>
        <w:bCs/>
        <w:spacing w:val="-5"/>
        <w:sz w:val="22"/>
        <w:szCs w:val="22"/>
      </w:rPr>
    </w:lvl>
    <w:lvl w:ilvl="2" w:tplc="9A1CAB40">
      <w:start w:val="1"/>
      <w:numFmt w:val="bullet"/>
      <w:lvlText w:val="•"/>
      <w:lvlJc w:val="left"/>
      <w:pPr>
        <w:ind w:left="1438" w:hanging="215"/>
      </w:pPr>
      <w:rPr>
        <w:rFonts w:hint="default"/>
      </w:rPr>
    </w:lvl>
    <w:lvl w:ilvl="3" w:tplc="53101822">
      <w:start w:val="1"/>
      <w:numFmt w:val="bullet"/>
      <w:lvlText w:val="•"/>
      <w:lvlJc w:val="left"/>
      <w:pPr>
        <w:ind w:left="2157" w:hanging="215"/>
      </w:pPr>
      <w:rPr>
        <w:rFonts w:hint="default"/>
      </w:rPr>
    </w:lvl>
    <w:lvl w:ilvl="4" w:tplc="25F0B148">
      <w:start w:val="1"/>
      <w:numFmt w:val="bullet"/>
      <w:lvlText w:val="•"/>
      <w:lvlJc w:val="left"/>
      <w:pPr>
        <w:ind w:left="2876" w:hanging="215"/>
      </w:pPr>
      <w:rPr>
        <w:rFonts w:hint="default"/>
      </w:rPr>
    </w:lvl>
    <w:lvl w:ilvl="5" w:tplc="C41E4C4C">
      <w:start w:val="1"/>
      <w:numFmt w:val="bullet"/>
      <w:lvlText w:val="•"/>
      <w:lvlJc w:val="left"/>
      <w:pPr>
        <w:ind w:left="3595" w:hanging="215"/>
      </w:pPr>
      <w:rPr>
        <w:rFonts w:hint="default"/>
      </w:rPr>
    </w:lvl>
    <w:lvl w:ilvl="6" w:tplc="7F76326A">
      <w:start w:val="1"/>
      <w:numFmt w:val="bullet"/>
      <w:lvlText w:val="•"/>
      <w:lvlJc w:val="left"/>
      <w:pPr>
        <w:ind w:left="4314" w:hanging="215"/>
      </w:pPr>
      <w:rPr>
        <w:rFonts w:hint="default"/>
      </w:rPr>
    </w:lvl>
    <w:lvl w:ilvl="7" w:tplc="86AAD0E0">
      <w:start w:val="1"/>
      <w:numFmt w:val="bullet"/>
      <w:lvlText w:val="•"/>
      <w:lvlJc w:val="left"/>
      <w:pPr>
        <w:ind w:left="5033" w:hanging="215"/>
      </w:pPr>
      <w:rPr>
        <w:rFonts w:hint="default"/>
      </w:rPr>
    </w:lvl>
    <w:lvl w:ilvl="8" w:tplc="B7C69DBE">
      <w:start w:val="1"/>
      <w:numFmt w:val="bullet"/>
      <w:lvlText w:val="•"/>
      <w:lvlJc w:val="left"/>
      <w:pPr>
        <w:ind w:left="5752" w:hanging="215"/>
      </w:pPr>
      <w:rPr>
        <w:rFonts w:hint="default"/>
      </w:rPr>
    </w:lvl>
  </w:abstractNum>
  <w:abstractNum w:abstractNumId="11">
    <w:nsid w:val="7A462510"/>
    <w:multiLevelType w:val="hybridMultilevel"/>
    <w:tmpl w:val="03D8BFD4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>
    <w:nsid w:val="7A6E2BA0"/>
    <w:multiLevelType w:val="hybridMultilevel"/>
    <w:tmpl w:val="9E8E2676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>
    <w:nsid w:val="7D5B60F7"/>
    <w:multiLevelType w:val="hybridMultilevel"/>
    <w:tmpl w:val="99FE5178"/>
    <w:lvl w:ilvl="0" w:tplc="90184EA8">
      <w:start w:val="1"/>
      <w:numFmt w:val="decimal"/>
      <w:lvlText w:val="%1."/>
      <w:lvlJc w:val="left"/>
      <w:pPr>
        <w:ind w:left="1749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6766A5"/>
    <w:multiLevelType w:val="hybridMultilevel"/>
    <w:tmpl w:val="F2BC9924"/>
    <w:lvl w:ilvl="0" w:tplc="90F48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5"/>
  </w:num>
  <w:num w:numId="12">
    <w:abstractNumId w:val="14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B1"/>
    <w:rsid w:val="00006447"/>
    <w:rsid w:val="00037B9C"/>
    <w:rsid w:val="00050D36"/>
    <w:rsid w:val="00065F20"/>
    <w:rsid w:val="00072FB7"/>
    <w:rsid w:val="00086E55"/>
    <w:rsid w:val="0009391F"/>
    <w:rsid w:val="000B2797"/>
    <w:rsid w:val="000E79D8"/>
    <w:rsid w:val="00107276"/>
    <w:rsid w:val="00136BF7"/>
    <w:rsid w:val="00153F54"/>
    <w:rsid w:val="00157CD1"/>
    <w:rsid w:val="001603C9"/>
    <w:rsid w:val="001727F3"/>
    <w:rsid w:val="00197785"/>
    <w:rsid w:val="00201DD6"/>
    <w:rsid w:val="00242947"/>
    <w:rsid w:val="002539AD"/>
    <w:rsid w:val="00254FE4"/>
    <w:rsid w:val="002767CE"/>
    <w:rsid w:val="00283E3E"/>
    <w:rsid w:val="0029710F"/>
    <w:rsid w:val="002A0E70"/>
    <w:rsid w:val="002B1E6D"/>
    <w:rsid w:val="002E34E6"/>
    <w:rsid w:val="0031658C"/>
    <w:rsid w:val="00324244"/>
    <w:rsid w:val="003379B8"/>
    <w:rsid w:val="003A6E20"/>
    <w:rsid w:val="004273B5"/>
    <w:rsid w:val="004E2F6D"/>
    <w:rsid w:val="00550E7D"/>
    <w:rsid w:val="00565322"/>
    <w:rsid w:val="005A4672"/>
    <w:rsid w:val="005B5356"/>
    <w:rsid w:val="005C680C"/>
    <w:rsid w:val="00615270"/>
    <w:rsid w:val="00645928"/>
    <w:rsid w:val="00664238"/>
    <w:rsid w:val="00674923"/>
    <w:rsid w:val="00690A88"/>
    <w:rsid w:val="006A7A28"/>
    <w:rsid w:val="006B47F9"/>
    <w:rsid w:val="006B7AE6"/>
    <w:rsid w:val="006C10B9"/>
    <w:rsid w:val="006C79BA"/>
    <w:rsid w:val="007017D3"/>
    <w:rsid w:val="00713DD6"/>
    <w:rsid w:val="00724019"/>
    <w:rsid w:val="00732170"/>
    <w:rsid w:val="00742343"/>
    <w:rsid w:val="00771C80"/>
    <w:rsid w:val="00821997"/>
    <w:rsid w:val="00864D9D"/>
    <w:rsid w:val="00867A57"/>
    <w:rsid w:val="008A78D3"/>
    <w:rsid w:val="008B2764"/>
    <w:rsid w:val="008B4CCE"/>
    <w:rsid w:val="008C022C"/>
    <w:rsid w:val="008F6371"/>
    <w:rsid w:val="00933B25"/>
    <w:rsid w:val="00937B16"/>
    <w:rsid w:val="00960D3E"/>
    <w:rsid w:val="009D05E8"/>
    <w:rsid w:val="00A305B5"/>
    <w:rsid w:val="00A32DD9"/>
    <w:rsid w:val="00A34BB1"/>
    <w:rsid w:val="00A355AA"/>
    <w:rsid w:val="00A453CF"/>
    <w:rsid w:val="00A456BA"/>
    <w:rsid w:val="00A45E54"/>
    <w:rsid w:val="00A61402"/>
    <w:rsid w:val="00A7336E"/>
    <w:rsid w:val="00AA2BF1"/>
    <w:rsid w:val="00AB2225"/>
    <w:rsid w:val="00AE1395"/>
    <w:rsid w:val="00B4058A"/>
    <w:rsid w:val="00B62B04"/>
    <w:rsid w:val="00B65485"/>
    <w:rsid w:val="00BB4131"/>
    <w:rsid w:val="00BB4FF5"/>
    <w:rsid w:val="00BB5D61"/>
    <w:rsid w:val="00BD79A5"/>
    <w:rsid w:val="00C37A4E"/>
    <w:rsid w:val="00C5526E"/>
    <w:rsid w:val="00C62A5A"/>
    <w:rsid w:val="00C8567D"/>
    <w:rsid w:val="00CB7DB0"/>
    <w:rsid w:val="00CF344F"/>
    <w:rsid w:val="00D07036"/>
    <w:rsid w:val="00D14481"/>
    <w:rsid w:val="00D2184F"/>
    <w:rsid w:val="00D40C33"/>
    <w:rsid w:val="00D43895"/>
    <w:rsid w:val="00D86A8E"/>
    <w:rsid w:val="00DB7C74"/>
    <w:rsid w:val="00E26209"/>
    <w:rsid w:val="00E35888"/>
    <w:rsid w:val="00E739BA"/>
    <w:rsid w:val="00E76AF8"/>
    <w:rsid w:val="00EA2088"/>
    <w:rsid w:val="00EB566C"/>
    <w:rsid w:val="00EB7802"/>
    <w:rsid w:val="00EE3498"/>
    <w:rsid w:val="00F00D0C"/>
    <w:rsid w:val="00F54D27"/>
    <w:rsid w:val="00F81EE9"/>
    <w:rsid w:val="00F93F67"/>
    <w:rsid w:val="00F97065"/>
    <w:rsid w:val="00FB789E"/>
    <w:rsid w:val="00FF07C8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7F9"/>
    <w:pPr>
      <w:keepNext/>
      <w:keepLines/>
      <w:widowControl w:val="0"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7F9"/>
    <w:rPr>
      <w:rFonts w:ascii="Calibri" w:eastAsia="MS Gothic" w:hAnsi="Calibri" w:cs="Times New Roman"/>
      <w:b/>
      <w:bCs/>
      <w:color w:val="345A8A"/>
      <w:sz w:val="32"/>
      <w:szCs w:val="32"/>
      <w:lang w:val="en-US"/>
    </w:rPr>
  </w:style>
  <w:style w:type="paragraph" w:styleId="a3">
    <w:name w:val="footnote text"/>
    <w:basedOn w:val="a"/>
    <w:link w:val="a4"/>
    <w:uiPriority w:val="99"/>
    <w:unhideWhenUsed/>
    <w:rsid w:val="006B47F9"/>
    <w:pPr>
      <w:widowControl w:val="0"/>
    </w:pPr>
    <w:rPr>
      <w:rFonts w:ascii="Calibri" w:eastAsia="Calibri" w:hAnsi="Calibri"/>
      <w:lang w:val="en-US" w:eastAsia="en-US"/>
    </w:rPr>
  </w:style>
  <w:style w:type="character" w:customStyle="1" w:styleId="a4">
    <w:name w:val="Текст сноски Знак"/>
    <w:basedOn w:val="a0"/>
    <w:link w:val="a3"/>
    <w:uiPriority w:val="99"/>
    <w:rsid w:val="006B47F9"/>
    <w:rPr>
      <w:rFonts w:ascii="Calibri" w:eastAsia="Calibri" w:hAnsi="Calibri" w:cs="Times New Roman"/>
      <w:sz w:val="24"/>
      <w:szCs w:val="24"/>
      <w:lang w:val="en-US"/>
    </w:rPr>
  </w:style>
  <w:style w:type="character" w:styleId="a5">
    <w:name w:val="footnote reference"/>
    <w:basedOn w:val="a0"/>
    <w:uiPriority w:val="99"/>
    <w:unhideWhenUsed/>
    <w:rsid w:val="006B47F9"/>
    <w:rPr>
      <w:vertAlign w:val="superscript"/>
    </w:rPr>
  </w:style>
  <w:style w:type="paragraph" w:styleId="a6">
    <w:name w:val="List Paragraph"/>
    <w:basedOn w:val="a"/>
    <w:uiPriority w:val="34"/>
    <w:qFormat/>
    <w:rsid w:val="006B47F9"/>
    <w:pPr>
      <w:ind w:left="720"/>
      <w:contextualSpacing/>
    </w:pPr>
    <w:rPr>
      <w:rFonts w:ascii="Cambria" w:eastAsia="MS Mincho" w:hAnsi="Cambria"/>
    </w:rPr>
  </w:style>
  <w:style w:type="paragraph" w:styleId="a7">
    <w:name w:val="Body Text"/>
    <w:basedOn w:val="a"/>
    <w:link w:val="a8"/>
    <w:uiPriority w:val="99"/>
    <w:rsid w:val="006B47F9"/>
    <w:pPr>
      <w:widowControl w:val="0"/>
      <w:ind w:left="720" w:firstLine="719"/>
    </w:pPr>
    <w:rPr>
      <w:sz w:val="22"/>
      <w:szCs w:val="22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rsid w:val="006B47F9"/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a0"/>
    <w:rsid w:val="006B47F9"/>
  </w:style>
  <w:style w:type="character" w:styleId="a9">
    <w:name w:val="Hyperlink"/>
    <w:basedOn w:val="a0"/>
    <w:uiPriority w:val="99"/>
    <w:unhideWhenUsed/>
    <w:rsid w:val="006B47F9"/>
    <w:rPr>
      <w:color w:val="0000FF"/>
      <w:u w:val="single"/>
    </w:rPr>
  </w:style>
  <w:style w:type="paragraph" w:customStyle="1" w:styleId="Heading21">
    <w:name w:val="Heading 21"/>
    <w:basedOn w:val="a"/>
    <w:uiPriority w:val="99"/>
    <w:rsid w:val="00771C80"/>
    <w:pPr>
      <w:widowControl w:val="0"/>
      <w:ind w:left="720"/>
      <w:outlineLvl w:val="2"/>
    </w:pPr>
    <w:rPr>
      <w:rFonts w:ascii="Verdana" w:eastAsia="Calibri" w:hAnsi="Verdana"/>
      <w:b/>
      <w:bCs/>
      <w:sz w:val="22"/>
      <w:szCs w:val="22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6A7A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7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A7A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7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D2184F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D218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7F9"/>
    <w:pPr>
      <w:keepNext/>
      <w:keepLines/>
      <w:widowControl w:val="0"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7F9"/>
    <w:rPr>
      <w:rFonts w:ascii="Calibri" w:eastAsia="MS Gothic" w:hAnsi="Calibri" w:cs="Times New Roman"/>
      <w:b/>
      <w:bCs/>
      <w:color w:val="345A8A"/>
      <w:sz w:val="32"/>
      <w:szCs w:val="32"/>
      <w:lang w:val="en-US"/>
    </w:rPr>
  </w:style>
  <w:style w:type="paragraph" w:styleId="a3">
    <w:name w:val="footnote text"/>
    <w:basedOn w:val="a"/>
    <w:link w:val="a4"/>
    <w:uiPriority w:val="99"/>
    <w:unhideWhenUsed/>
    <w:rsid w:val="006B47F9"/>
    <w:pPr>
      <w:widowControl w:val="0"/>
    </w:pPr>
    <w:rPr>
      <w:rFonts w:ascii="Calibri" w:eastAsia="Calibri" w:hAnsi="Calibri"/>
      <w:lang w:val="en-US" w:eastAsia="en-US"/>
    </w:rPr>
  </w:style>
  <w:style w:type="character" w:customStyle="1" w:styleId="a4">
    <w:name w:val="Текст сноски Знак"/>
    <w:basedOn w:val="a0"/>
    <w:link w:val="a3"/>
    <w:uiPriority w:val="99"/>
    <w:rsid w:val="006B47F9"/>
    <w:rPr>
      <w:rFonts w:ascii="Calibri" w:eastAsia="Calibri" w:hAnsi="Calibri" w:cs="Times New Roman"/>
      <w:sz w:val="24"/>
      <w:szCs w:val="24"/>
      <w:lang w:val="en-US"/>
    </w:rPr>
  </w:style>
  <w:style w:type="character" w:styleId="a5">
    <w:name w:val="footnote reference"/>
    <w:basedOn w:val="a0"/>
    <w:uiPriority w:val="99"/>
    <w:unhideWhenUsed/>
    <w:rsid w:val="006B47F9"/>
    <w:rPr>
      <w:vertAlign w:val="superscript"/>
    </w:rPr>
  </w:style>
  <w:style w:type="paragraph" w:styleId="a6">
    <w:name w:val="List Paragraph"/>
    <w:basedOn w:val="a"/>
    <w:uiPriority w:val="34"/>
    <w:qFormat/>
    <w:rsid w:val="006B47F9"/>
    <w:pPr>
      <w:ind w:left="720"/>
      <w:contextualSpacing/>
    </w:pPr>
    <w:rPr>
      <w:rFonts w:ascii="Cambria" w:eastAsia="MS Mincho" w:hAnsi="Cambria"/>
    </w:rPr>
  </w:style>
  <w:style w:type="paragraph" w:styleId="a7">
    <w:name w:val="Body Text"/>
    <w:basedOn w:val="a"/>
    <w:link w:val="a8"/>
    <w:uiPriority w:val="99"/>
    <w:rsid w:val="006B47F9"/>
    <w:pPr>
      <w:widowControl w:val="0"/>
      <w:ind w:left="720" w:firstLine="719"/>
    </w:pPr>
    <w:rPr>
      <w:sz w:val="22"/>
      <w:szCs w:val="22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rsid w:val="006B47F9"/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a0"/>
    <w:rsid w:val="006B47F9"/>
  </w:style>
  <w:style w:type="character" w:styleId="a9">
    <w:name w:val="Hyperlink"/>
    <w:basedOn w:val="a0"/>
    <w:uiPriority w:val="99"/>
    <w:unhideWhenUsed/>
    <w:rsid w:val="006B47F9"/>
    <w:rPr>
      <w:color w:val="0000FF"/>
      <w:u w:val="single"/>
    </w:rPr>
  </w:style>
  <w:style w:type="paragraph" w:customStyle="1" w:styleId="Heading21">
    <w:name w:val="Heading 21"/>
    <w:basedOn w:val="a"/>
    <w:uiPriority w:val="99"/>
    <w:rsid w:val="00771C80"/>
    <w:pPr>
      <w:widowControl w:val="0"/>
      <w:ind w:left="720"/>
      <w:outlineLvl w:val="2"/>
    </w:pPr>
    <w:rPr>
      <w:rFonts w:ascii="Verdana" w:eastAsia="Calibri" w:hAnsi="Verdana"/>
      <w:b/>
      <w:bCs/>
      <w:sz w:val="22"/>
      <w:szCs w:val="22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6A7A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7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A7A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7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D2184F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D21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ikrf.ru/actual/test_syste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coit.ru/e-library/books/3820/619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04755-E1FB-4A43-A1F3-87A1FF29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4015</Words>
  <Characters>22891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Учебно-методические материалы</vt:lpstr>
      <vt:lpstr/>
    </vt:vector>
  </TitlesOfParts>
  <Company/>
  <LinksUpToDate>false</LinksUpToDate>
  <CharactersWithSpaces>26853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cp:lastPrinted>2018-01-24T13:41:00Z</cp:lastPrinted>
  <dcterms:created xsi:type="dcterms:W3CDTF">2018-02-09T08:21:00Z</dcterms:created>
  <dcterms:modified xsi:type="dcterms:W3CDTF">2018-02-09T08:21:00Z</dcterms:modified>
</cp:coreProperties>
</file>